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33" w:leftChars="111" w:firstLine="694" w:firstLineChars="216"/>
        <w:jc w:val="center"/>
        <w:rPr>
          <w:rFonts w:hint="default" w:ascii="Times New Roman" w:hAnsi="Times New Roman" w:eastAsia="宋体" w:cs="Times New Roman"/>
          <w:b/>
          <w:color w:val="auto"/>
          <w:sz w:val="32"/>
          <w:szCs w:val="32"/>
          <w:lang w:val="en-US" w:eastAsia="zh-CN"/>
        </w:rPr>
      </w:pPr>
      <w:r>
        <w:rPr>
          <w:rFonts w:hint="default" w:ascii="Times New Roman" w:hAnsi="Times New Roman" w:eastAsia="宋体" w:cs="Times New Roman"/>
          <w:b/>
          <w:color w:val="auto"/>
          <w:sz w:val="32"/>
          <w:szCs w:val="32"/>
          <w:lang w:val="en-US" w:eastAsia="zh-CN"/>
        </w:rPr>
        <w:t>高唐东瀚纸业有限公司年产500万平方米纸箱生产项目</w:t>
      </w:r>
    </w:p>
    <w:p>
      <w:pPr>
        <w:tabs>
          <w:tab w:val="left" w:pos="220"/>
        </w:tabs>
        <w:spacing w:line="360" w:lineRule="auto"/>
        <w:ind w:left="233" w:leftChars="111" w:firstLine="694" w:firstLineChars="216"/>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highlight w:val="none"/>
        </w:rPr>
        <w:t>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default" w:ascii="Times New Roman" w:hAnsi="Times New Roman" w:eastAsia="宋体" w:cs="Times New Roman"/>
          <w:color w:val="auto"/>
          <w:sz w:val="28"/>
          <w:szCs w:val="28"/>
          <w:highlight w:val="none"/>
          <w:lang w:val="en-US" w:eastAsia="zh-CN"/>
        </w:rPr>
        <w:t>10</w:t>
      </w:r>
      <w:r>
        <w:rPr>
          <w:rFonts w:hint="default" w:ascii="Times New Roman" w:hAnsi="Times New Roman" w:eastAsia="宋体" w:cs="Times New Roman"/>
          <w:color w:val="auto"/>
          <w:sz w:val="28"/>
          <w:szCs w:val="28"/>
          <w:highlight w:val="none"/>
        </w:rPr>
        <w:t>月</w:t>
      </w:r>
      <w:r>
        <w:rPr>
          <w:rFonts w:hint="default" w:ascii="Times New Roman" w:hAnsi="Times New Roman" w:eastAsia="宋体" w:cs="Times New Roman"/>
          <w:color w:val="auto"/>
          <w:sz w:val="28"/>
          <w:szCs w:val="28"/>
          <w:highlight w:val="none"/>
          <w:lang w:val="en-US" w:eastAsia="zh-CN"/>
        </w:rPr>
        <w:t>11</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default" w:ascii="Times New Roman" w:hAnsi="Times New Roman" w:eastAsia="宋体" w:cs="Times New Roman"/>
          <w:color w:val="auto"/>
          <w:sz w:val="28"/>
          <w:szCs w:val="28"/>
          <w:lang w:val="en-US" w:eastAsia="zh-CN"/>
        </w:rPr>
        <w:t>高唐东瀚纸业有限公司</w:t>
      </w:r>
      <w:r>
        <w:rPr>
          <w:rFonts w:hint="default" w:ascii="Times New Roman" w:hAnsi="Times New Roman" w:eastAsia="宋体" w:cs="Times New Roman"/>
          <w:color w:val="auto"/>
          <w:sz w:val="28"/>
          <w:szCs w:val="28"/>
          <w:highlight w:val="none"/>
        </w:rPr>
        <w:t>组织召开</w:t>
      </w:r>
      <w:r>
        <w:rPr>
          <w:rFonts w:hint="default" w:ascii="Times New Roman" w:hAnsi="Times New Roman" w:eastAsia="宋体" w:cs="Times New Roman"/>
          <w:color w:val="auto"/>
          <w:sz w:val="28"/>
          <w:szCs w:val="28"/>
          <w:highlight w:val="none"/>
          <w:lang w:val="en-US" w:eastAsia="zh-CN"/>
        </w:rPr>
        <w:t>年产500万平方米纸箱生产项目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default" w:ascii="Times New Roman" w:hAnsi="Times New Roman" w:eastAsia="宋体" w:cs="Times New Roman"/>
          <w:color w:val="auto"/>
          <w:sz w:val="28"/>
          <w:szCs w:val="28"/>
          <w:lang w:val="en-US" w:eastAsia="zh-CN"/>
        </w:rPr>
        <w:t>高唐东瀚纸业有限公司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项目建设地点</w:t>
      </w:r>
      <w:r>
        <w:rPr>
          <w:rFonts w:hint="default" w:ascii="Times New Roman" w:hAnsi="Times New Roman" w:eastAsia="宋体" w:cs="Times New Roman"/>
          <w:color w:val="auto"/>
          <w:sz w:val="28"/>
          <w:szCs w:val="28"/>
          <w:lang w:eastAsia="zh-CN"/>
        </w:rPr>
        <w:t>位于高唐县经济开发区滨湖北路2号蓝山集团院内</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eastAsia="zh-CN"/>
        </w:rPr>
        <w:t>总投资</w:t>
      </w:r>
      <w:r>
        <w:rPr>
          <w:rFonts w:hint="default" w:ascii="Times New Roman" w:hAnsi="Times New Roman" w:eastAsia="宋体" w:cs="Times New Roman"/>
          <w:color w:val="auto"/>
          <w:sz w:val="28"/>
          <w:szCs w:val="28"/>
          <w:lang w:val="en-US" w:eastAsia="zh-CN"/>
        </w:rPr>
        <w:t>100万元，</w:t>
      </w:r>
      <w:r>
        <w:rPr>
          <w:rFonts w:hint="default" w:ascii="Times New Roman" w:hAnsi="Times New Roman" w:eastAsia="宋体" w:cs="Times New Roman"/>
          <w:color w:val="auto"/>
          <w:sz w:val="28"/>
          <w:szCs w:val="28"/>
        </w:rPr>
        <w:t>占地</w:t>
      </w:r>
      <w:r>
        <w:rPr>
          <w:rFonts w:hint="default" w:ascii="Times New Roman" w:hAnsi="Times New Roman" w:eastAsia="宋体" w:cs="Times New Roman"/>
          <w:color w:val="auto"/>
          <w:sz w:val="28"/>
          <w:szCs w:val="28"/>
          <w:lang w:eastAsia="zh-CN"/>
        </w:rPr>
        <w:t>面积</w:t>
      </w:r>
      <w:r>
        <w:rPr>
          <w:rFonts w:hint="default" w:ascii="Times New Roman" w:hAnsi="Times New Roman" w:eastAsia="宋体" w:cs="Times New Roman"/>
          <w:color w:val="auto"/>
          <w:sz w:val="28"/>
          <w:szCs w:val="28"/>
          <w:lang w:val="en-US" w:eastAsia="zh-CN"/>
        </w:rPr>
        <w:t>957</w:t>
      </w:r>
      <w:r>
        <w:rPr>
          <w:rFonts w:hint="default" w:ascii="Times New Roman" w:hAnsi="Times New Roman" w:eastAsia="宋体" w:cs="Times New Roman"/>
          <w:color w:val="auto"/>
          <w:sz w:val="28"/>
          <w:szCs w:val="28"/>
        </w:rPr>
        <w:t>m</w:t>
      </w:r>
      <w:r>
        <w:rPr>
          <w:rFonts w:hint="default" w:ascii="Times New Roman" w:hAnsi="Times New Roman" w:eastAsia="宋体" w:cs="Times New Roman"/>
          <w:color w:val="auto"/>
          <w:sz w:val="28"/>
          <w:szCs w:val="28"/>
          <w:vertAlign w:val="superscript"/>
        </w:rPr>
        <w:t>2</w:t>
      </w:r>
      <w:r>
        <w:rPr>
          <w:rFonts w:hint="default" w:ascii="Times New Roman" w:hAnsi="Times New Roman" w:eastAsia="宋体" w:cs="Times New Roman"/>
          <w:color w:val="auto"/>
          <w:sz w:val="28"/>
          <w:szCs w:val="28"/>
        </w:rPr>
        <w:t>，</w:t>
      </w:r>
      <w:r>
        <w:rPr>
          <w:rFonts w:hint="default" w:ascii="Times New Roman" w:hAnsi="Times New Roman" w:eastAsia="宋体" w:cs="Times New Roman"/>
          <w:color w:val="auto"/>
          <w:sz w:val="28"/>
          <w:szCs w:val="28"/>
          <w:lang w:eastAsia="zh-CN"/>
        </w:rPr>
        <w:t>租赁现有厂房新建年产500万平方米纸箱生产项目。</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2019年5月高唐东瀚纸业有限公司委托山东斐然环保咨询有限公司编制了《高唐东瀚纸业有限公司年产500万平方米纸箱生产项目环境影响报告表》，2019年7月8日高唐县行政审批服务局以高环报告表[2019]48号对其进行了审批。2019年8月公司委托山东聊和环保科技有限公司进行本项目的环保验收监测工作，接受委托后山东聊和环保科技有限公司组织有关技术人员进行现场踏勘，依据监测技术规范制定了环保验收监测方案，并于2019年09月04日-05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default" w:ascii="Times New Roman" w:hAnsi="Times New Roman" w:eastAsia="宋体" w:cs="Times New Roman"/>
          <w:color w:val="auto"/>
          <w:sz w:val="28"/>
          <w:szCs w:val="28"/>
          <w:lang w:val="en-US" w:eastAsia="zh-CN"/>
        </w:rPr>
        <w:t>100万</w:t>
      </w:r>
      <w:r>
        <w:rPr>
          <w:rFonts w:hint="default" w:ascii="Times New Roman" w:hAnsi="Times New Roman" w:eastAsia="宋体" w:cs="Times New Roman"/>
          <w:color w:val="auto"/>
          <w:sz w:val="28"/>
          <w:szCs w:val="28"/>
        </w:rPr>
        <w:t>元，其中环保投资</w:t>
      </w:r>
      <w:r>
        <w:rPr>
          <w:rFonts w:hint="default" w:ascii="Times New Roman" w:hAnsi="Times New Roman" w:eastAsia="宋体" w:cs="Times New Roman"/>
          <w:color w:val="auto"/>
          <w:sz w:val="28"/>
          <w:szCs w:val="28"/>
          <w:lang w:val="en-US" w:eastAsia="zh-CN"/>
        </w:rPr>
        <w:t>5</w:t>
      </w:r>
      <w:r>
        <w:rPr>
          <w:rFonts w:hint="default" w:ascii="Times New Roman" w:hAnsi="Times New Roman" w:eastAsia="宋体" w:cs="Times New Roman"/>
          <w:color w:val="auto"/>
          <w:sz w:val="28"/>
          <w:szCs w:val="28"/>
        </w:rPr>
        <w:t>万元。占总投资</w:t>
      </w:r>
      <w:r>
        <w:rPr>
          <w:rFonts w:hint="default" w:ascii="Times New Roman" w:hAnsi="Times New Roman" w:eastAsia="宋体" w:cs="Times New Roman"/>
          <w:color w:val="auto"/>
          <w:sz w:val="28"/>
          <w:szCs w:val="28"/>
          <w:lang w:val="en-US" w:eastAsia="zh-CN"/>
        </w:rPr>
        <w:t>5</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default" w:ascii="Times New Roman" w:hAnsi="Times New Roman" w:eastAsia="宋体" w:cs="Times New Roman"/>
          <w:color w:val="auto"/>
          <w:sz w:val="28"/>
          <w:szCs w:val="28"/>
          <w:lang w:val="en-US" w:eastAsia="zh-CN"/>
        </w:rPr>
        <w:t>500万平方米纸箱生产设备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通过现场调查，对照环评报告及审批意见，生产性质、生产规模、生产地点、生产工艺及环保设施均无明显变动，故本项目工程无重大变动。</w:t>
      </w:r>
    </w:p>
    <w:p>
      <w:pPr>
        <w:pStyle w:val="9"/>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本项目无生产废水；职工生活污水经厂区现有化粪池处理后委托环卫部门清运，不外排。</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本项目印刷工序产生废气，主要污染物为VOCs。在印刷工序设置集气罩，废气经收集后输送至UV光解+等离子设施处理后通过15m高排气筒排放。未被收集的废气经车间通风后无组织排放。</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本项目主要噪声源是打捆机、钉箱机等设备。通过基础减振、距离衰减等综合控制等措施，降低对外环境的影响。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本项目固体废物包括下脚料、废UV灯管、洗车废液、废包装桶和生活垃圾。</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产生的下脚料约占产量2%，约75t/a，在厂内暂存后外卖废品收购站。本项目厂区UV灯管约1年需要更换1次，产生废灯管约为0.01t/a，属于HW29类危险废物，危废代码900-023-29；本项目使用洗车水清洗印刷版，产生洗车废液0.1t/a，属于HW12类危险废物，危废代码900-253-12；本项目产生的废包装桶，产生量约0.3t/a，属于HW49类危险废物，危废代码900-041-49，在厂内危废间暂存后委托有相应危废资质的单位山东万洁环保科技有限公司进行处置；本项目生活垃圾产生量为0.9t/a，委托环卫部门清运；本项目产生废印刷版约0.1t/a，经与企业核实，废印刷版由供应厂家回收利用于原始用途，根据《固体废物鉴别标准通则》（GB34330-2017），不作为固体废物管理。</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default" w:ascii="Times New Roman" w:hAnsi="Times New Roman" w:eastAsia="宋体" w:cs="Times New Roman"/>
          <w:b w:val="0"/>
          <w:bCs w:val="0"/>
          <w:color w:val="auto"/>
          <w:sz w:val="28"/>
          <w:szCs w:val="28"/>
          <w:lang w:val="en-US" w:eastAsia="zh-CN"/>
        </w:rPr>
        <w:t>高唐东瀚纸业有限公司年产500万平方米纸箱生产项目</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项目生活污水经厂区内现有化粪池收集后委托环卫部门清运，确保不外排。</w:t>
      </w:r>
    </w:p>
    <w:p>
      <w:pPr>
        <w:numPr>
          <w:ilvl w:val="0"/>
          <w:numId w:val="3"/>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w:t>
      </w:r>
      <w:r>
        <w:rPr>
          <w:rFonts w:hint="default" w:ascii="Times New Roman" w:hAnsi="Times New Roman" w:eastAsia="宋体" w:cs="Times New Roman"/>
          <w:bCs/>
          <w:color w:val="auto"/>
          <w:sz w:val="28"/>
          <w:szCs w:val="28"/>
        </w:rPr>
        <w:t>收监测期间，有组织</w:t>
      </w:r>
      <w:r>
        <w:rPr>
          <w:rFonts w:hint="default" w:ascii="Times New Roman" w:hAnsi="Times New Roman" w:eastAsia="宋体" w:cs="Times New Roman"/>
          <w:bCs/>
          <w:color w:val="auto"/>
          <w:sz w:val="28"/>
          <w:szCs w:val="28"/>
          <w:lang w:eastAsia="zh-CN"/>
        </w:rPr>
        <w:t>苯</w:t>
      </w:r>
      <w:r>
        <w:rPr>
          <w:rFonts w:hint="default" w:ascii="Times New Roman" w:hAnsi="Times New Roman" w:eastAsia="宋体" w:cs="Times New Roman"/>
          <w:bCs/>
          <w:color w:val="auto"/>
          <w:sz w:val="28"/>
          <w:szCs w:val="28"/>
        </w:rPr>
        <w:t>最高排放浓度</w:t>
      </w:r>
      <w:r>
        <w:rPr>
          <w:rFonts w:hint="default" w:ascii="Times New Roman" w:hAnsi="Times New Roman" w:eastAsia="宋体" w:cs="Times New Roman"/>
          <w:bCs/>
          <w:color w:val="auto"/>
          <w:sz w:val="28"/>
          <w:szCs w:val="28"/>
          <w:lang w:eastAsia="zh-CN"/>
        </w:rPr>
        <w:t>为</w:t>
      </w:r>
      <w:r>
        <w:rPr>
          <w:rFonts w:hint="default" w:ascii="Times New Roman" w:hAnsi="Times New Roman" w:eastAsia="宋体" w:cs="Times New Roman"/>
          <w:bCs/>
          <w:color w:val="auto"/>
          <w:sz w:val="28"/>
          <w:szCs w:val="28"/>
          <w:lang w:val="en-US" w:eastAsia="zh-CN"/>
        </w:rPr>
        <w:t>0.092</w:t>
      </w:r>
      <w:r>
        <w:rPr>
          <w:rFonts w:hint="default" w:ascii="Times New Roman" w:hAnsi="Times New Roman" w:eastAsia="宋体" w:cs="Times New Roman"/>
          <w:bCs/>
          <w:color w:val="auto"/>
          <w:sz w:val="28"/>
          <w:szCs w:val="28"/>
        </w:rPr>
        <w:t>mg/m</w:t>
      </w:r>
      <w:r>
        <w:rPr>
          <w:rFonts w:hint="default" w:ascii="Times New Roman" w:hAnsi="Times New Roman" w:eastAsia="宋体" w:cs="Times New Roman"/>
          <w:bCs/>
          <w:color w:val="auto"/>
          <w:sz w:val="28"/>
          <w:szCs w:val="28"/>
          <w:vertAlign w:val="superscript"/>
        </w:rPr>
        <w:t>3</w:t>
      </w:r>
      <w:r>
        <w:rPr>
          <w:rFonts w:hint="default" w:ascii="Times New Roman" w:hAnsi="Times New Roman" w:eastAsia="宋体" w:cs="Times New Roman"/>
          <w:bCs/>
          <w:color w:val="auto"/>
          <w:sz w:val="28"/>
          <w:szCs w:val="28"/>
        </w:rPr>
        <w:t>，排放速率最高为</w:t>
      </w:r>
      <w:r>
        <w:rPr>
          <w:rFonts w:hint="default" w:ascii="Times New Roman" w:hAnsi="Times New Roman" w:eastAsia="宋体" w:cs="Times New Roman"/>
          <w:b w:val="0"/>
          <w:bCs w:val="0"/>
          <w:color w:val="auto"/>
          <w:sz w:val="28"/>
          <w:szCs w:val="28"/>
          <w:vertAlign w:val="baseline"/>
          <w:lang w:val="en-US" w:eastAsia="zh-CN"/>
        </w:rPr>
        <w:t>3.9</w:t>
      </w:r>
      <w:r>
        <w:rPr>
          <w:rFonts w:hint="default" w:ascii="Times New Roman" w:hAnsi="Times New Roman" w:eastAsia="宋体" w:cs="Times New Roman"/>
          <w:color w:val="auto"/>
          <w:sz w:val="28"/>
          <w:szCs w:val="28"/>
          <w:lang w:val="en-US" w:eastAsia="zh-CN"/>
        </w:rPr>
        <w:t>×10</w:t>
      </w:r>
      <w:r>
        <w:rPr>
          <w:rFonts w:hint="default" w:ascii="Times New Roman" w:hAnsi="Times New Roman" w:eastAsia="宋体" w:cs="Times New Roman"/>
          <w:color w:val="auto"/>
          <w:sz w:val="28"/>
          <w:szCs w:val="28"/>
          <w:vertAlign w:val="superscript"/>
          <w:lang w:val="en-US" w:eastAsia="zh-CN"/>
        </w:rPr>
        <w:t>-4</w:t>
      </w:r>
      <w:r>
        <w:rPr>
          <w:rFonts w:hint="default" w:ascii="Times New Roman" w:hAnsi="Times New Roman" w:eastAsia="宋体" w:cs="Times New Roman"/>
          <w:bCs/>
          <w:color w:val="auto"/>
          <w:sz w:val="28"/>
          <w:szCs w:val="28"/>
        </w:rPr>
        <w:t>kg/h；</w:t>
      </w:r>
      <w:r>
        <w:rPr>
          <w:rFonts w:hint="default" w:ascii="Times New Roman" w:hAnsi="Times New Roman" w:eastAsia="宋体" w:cs="Times New Roman"/>
          <w:bCs/>
          <w:color w:val="auto"/>
          <w:sz w:val="28"/>
          <w:szCs w:val="28"/>
          <w:lang w:eastAsia="zh-CN"/>
        </w:rPr>
        <w:t>甲苯</w:t>
      </w:r>
      <w:r>
        <w:rPr>
          <w:rFonts w:hint="default" w:ascii="Times New Roman" w:hAnsi="Times New Roman" w:eastAsia="宋体" w:cs="Times New Roman"/>
          <w:bCs/>
          <w:color w:val="auto"/>
          <w:sz w:val="28"/>
          <w:szCs w:val="28"/>
        </w:rPr>
        <w:t>最高排放浓度</w:t>
      </w:r>
      <w:r>
        <w:rPr>
          <w:rFonts w:hint="default" w:ascii="Times New Roman" w:hAnsi="Times New Roman" w:eastAsia="宋体" w:cs="Times New Roman"/>
          <w:bCs/>
          <w:color w:val="auto"/>
          <w:sz w:val="28"/>
          <w:szCs w:val="28"/>
          <w:lang w:eastAsia="zh-CN"/>
        </w:rPr>
        <w:t>为</w:t>
      </w:r>
      <w:r>
        <w:rPr>
          <w:rFonts w:hint="default" w:ascii="Times New Roman" w:hAnsi="Times New Roman" w:eastAsia="宋体" w:cs="Times New Roman"/>
          <w:bCs/>
          <w:color w:val="auto"/>
          <w:sz w:val="28"/>
          <w:szCs w:val="28"/>
          <w:lang w:val="en-US" w:eastAsia="zh-CN"/>
        </w:rPr>
        <w:t>1.23</w:t>
      </w:r>
      <w:r>
        <w:rPr>
          <w:rFonts w:hint="default" w:ascii="Times New Roman" w:hAnsi="Times New Roman" w:eastAsia="宋体" w:cs="Times New Roman"/>
          <w:bCs/>
          <w:color w:val="auto"/>
          <w:sz w:val="28"/>
          <w:szCs w:val="28"/>
        </w:rPr>
        <w:t>mg/m</w:t>
      </w:r>
      <w:r>
        <w:rPr>
          <w:rFonts w:hint="default" w:ascii="Times New Roman" w:hAnsi="Times New Roman" w:eastAsia="宋体" w:cs="Times New Roman"/>
          <w:bCs/>
          <w:color w:val="auto"/>
          <w:sz w:val="28"/>
          <w:szCs w:val="28"/>
          <w:vertAlign w:val="superscript"/>
        </w:rPr>
        <w:t>3</w:t>
      </w:r>
      <w:r>
        <w:rPr>
          <w:rFonts w:hint="default" w:ascii="Times New Roman" w:hAnsi="Times New Roman" w:eastAsia="宋体" w:cs="Times New Roman"/>
          <w:bCs/>
          <w:color w:val="auto"/>
          <w:sz w:val="28"/>
          <w:szCs w:val="28"/>
        </w:rPr>
        <w:t>，排放速率最高为</w:t>
      </w:r>
      <w:r>
        <w:rPr>
          <w:rFonts w:hint="default" w:ascii="Times New Roman" w:hAnsi="Times New Roman" w:eastAsia="宋体" w:cs="Times New Roman"/>
          <w:b w:val="0"/>
          <w:bCs w:val="0"/>
          <w:color w:val="auto"/>
          <w:sz w:val="28"/>
          <w:szCs w:val="28"/>
          <w:vertAlign w:val="baseline"/>
          <w:lang w:val="en-US" w:eastAsia="zh-CN"/>
        </w:rPr>
        <w:t>5.18</w:t>
      </w:r>
      <w:r>
        <w:rPr>
          <w:rFonts w:hint="default" w:ascii="Times New Roman" w:hAnsi="Times New Roman" w:eastAsia="宋体" w:cs="Times New Roman"/>
          <w:color w:val="auto"/>
          <w:sz w:val="28"/>
          <w:szCs w:val="28"/>
          <w:lang w:val="en-US" w:eastAsia="zh-CN"/>
        </w:rPr>
        <w:t>×10</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bCs/>
          <w:color w:val="auto"/>
          <w:sz w:val="28"/>
          <w:szCs w:val="28"/>
        </w:rPr>
        <w:t>kg/h</w:t>
      </w:r>
      <w:r>
        <w:rPr>
          <w:rFonts w:hint="default" w:ascii="Times New Roman" w:hAnsi="Times New Roman" w:eastAsia="宋体" w:cs="Times New Roman"/>
          <w:bCs/>
          <w:color w:val="auto"/>
          <w:sz w:val="28"/>
          <w:szCs w:val="28"/>
          <w:lang w:eastAsia="zh-CN"/>
        </w:rPr>
        <w:t>；二甲苯</w:t>
      </w:r>
      <w:r>
        <w:rPr>
          <w:rFonts w:hint="default" w:ascii="Times New Roman" w:hAnsi="Times New Roman" w:eastAsia="宋体" w:cs="Times New Roman"/>
          <w:bCs/>
          <w:color w:val="auto"/>
          <w:sz w:val="28"/>
          <w:szCs w:val="28"/>
        </w:rPr>
        <w:t>最高排放浓度</w:t>
      </w:r>
      <w:r>
        <w:rPr>
          <w:rFonts w:hint="default" w:ascii="Times New Roman" w:hAnsi="Times New Roman" w:eastAsia="宋体" w:cs="Times New Roman"/>
          <w:bCs/>
          <w:color w:val="auto"/>
          <w:sz w:val="28"/>
          <w:szCs w:val="28"/>
          <w:lang w:eastAsia="zh-CN"/>
        </w:rPr>
        <w:t>为</w:t>
      </w:r>
      <w:r>
        <w:rPr>
          <w:rFonts w:hint="default" w:ascii="Times New Roman" w:hAnsi="Times New Roman" w:eastAsia="宋体" w:cs="Times New Roman"/>
          <w:bCs/>
          <w:color w:val="auto"/>
          <w:sz w:val="28"/>
          <w:szCs w:val="28"/>
          <w:lang w:val="en-US" w:eastAsia="zh-CN"/>
        </w:rPr>
        <w:t>1.35</w:t>
      </w:r>
      <w:r>
        <w:rPr>
          <w:rFonts w:hint="default" w:ascii="Times New Roman" w:hAnsi="Times New Roman" w:eastAsia="宋体" w:cs="Times New Roman"/>
          <w:bCs/>
          <w:color w:val="auto"/>
          <w:sz w:val="28"/>
          <w:szCs w:val="28"/>
        </w:rPr>
        <w:t>mg/m</w:t>
      </w:r>
      <w:r>
        <w:rPr>
          <w:rFonts w:hint="default" w:ascii="Times New Roman" w:hAnsi="Times New Roman" w:eastAsia="宋体" w:cs="Times New Roman"/>
          <w:bCs/>
          <w:color w:val="auto"/>
          <w:sz w:val="28"/>
          <w:szCs w:val="28"/>
          <w:vertAlign w:val="superscript"/>
        </w:rPr>
        <w:t>3</w:t>
      </w:r>
      <w:r>
        <w:rPr>
          <w:rFonts w:hint="default" w:ascii="Times New Roman" w:hAnsi="Times New Roman" w:eastAsia="宋体" w:cs="Times New Roman"/>
          <w:bCs/>
          <w:color w:val="auto"/>
          <w:sz w:val="28"/>
          <w:szCs w:val="28"/>
        </w:rPr>
        <w:t>，排放速率最高为</w:t>
      </w:r>
      <w:r>
        <w:rPr>
          <w:rFonts w:hint="default" w:ascii="Times New Roman" w:hAnsi="Times New Roman" w:eastAsia="宋体" w:cs="Times New Roman"/>
          <w:b w:val="0"/>
          <w:bCs w:val="0"/>
          <w:color w:val="auto"/>
          <w:sz w:val="28"/>
          <w:szCs w:val="28"/>
          <w:vertAlign w:val="baseline"/>
          <w:lang w:val="en-US" w:eastAsia="zh-CN"/>
        </w:rPr>
        <w:t>5.69</w:t>
      </w:r>
      <w:r>
        <w:rPr>
          <w:rFonts w:hint="default" w:ascii="Times New Roman" w:hAnsi="Times New Roman" w:eastAsia="宋体" w:cs="Times New Roman"/>
          <w:color w:val="auto"/>
          <w:sz w:val="28"/>
          <w:szCs w:val="28"/>
          <w:lang w:val="en-US" w:eastAsia="zh-CN"/>
        </w:rPr>
        <w:t>×10</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bCs/>
          <w:color w:val="auto"/>
          <w:sz w:val="28"/>
          <w:szCs w:val="28"/>
        </w:rPr>
        <w:t>kg/h</w:t>
      </w: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bCs/>
          <w:color w:val="auto"/>
          <w:sz w:val="28"/>
          <w:szCs w:val="28"/>
          <w:lang w:val="en-US" w:eastAsia="zh-CN"/>
        </w:rPr>
        <w:t>VOCs</w:t>
      </w:r>
      <w:r>
        <w:rPr>
          <w:rFonts w:hint="default" w:ascii="Times New Roman" w:hAnsi="Times New Roman" w:eastAsia="宋体" w:cs="Times New Roman"/>
          <w:bCs/>
          <w:color w:val="auto"/>
          <w:sz w:val="28"/>
          <w:szCs w:val="28"/>
        </w:rPr>
        <w:t>最高排放浓度</w:t>
      </w:r>
      <w:r>
        <w:rPr>
          <w:rFonts w:hint="default" w:ascii="Times New Roman" w:hAnsi="Times New Roman" w:eastAsia="宋体" w:cs="Times New Roman"/>
          <w:bCs/>
          <w:color w:val="auto"/>
          <w:sz w:val="28"/>
          <w:szCs w:val="28"/>
          <w:lang w:eastAsia="zh-CN"/>
        </w:rPr>
        <w:t>为</w:t>
      </w:r>
      <w:r>
        <w:rPr>
          <w:rFonts w:hint="default" w:ascii="Times New Roman" w:hAnsi="Times New Roman" w:eastAsia="宋体" w:cs="Times New Roman"/>
          <w:bCs/>
          <w:color w:val="auto"/>
          <w:sz w:val="28"/>
          <w:szCs w:val="28"/>
          <w:lang w:val="en-US" w:eastAsia="zh-CN"/>
        </w:rPr>
        <w:t>5.17</w:t>
      </w:r>
      <w:r>
        <w:rPr>
          <w:rFonts w:hint="default" w:ascii="Times New Roman" w:hAnsi="Times New Roman" w:eastAsia="宋体" w:cs="Times New Roman"/>
          <w:bCs/>
          <w:color w:val="auto"/>
          <w:sz w:val="28"/>
          <w:szCs w:val="28"/>
        </w:rPr>
        <w:t>mg/m</w:t>
      </w:r>
      <w:r>
        <w:rPr>
          <w:rFonts w:hint="default" w:ascii="Times New Roman" w:hAnsi="Times New Roman" w:eastAsia="宋体" w:cs="Times New Roman"/>
          <w:bCs/>
          <w:color w:val="auto"/>
          <w:sz w:val="28"/>
          <w:szCs w:val="28"/>
          <w:vertAlign w:val="superscript"/>
        </w:rPr>
        <w:t>3</w:t>
      </w:r>
      <w:r>
        <w:rPr>
          <w:rFonts w:hint="default" w:ascii="Times New Roman" w:hAnsi="Times New Roman" w:eastAsia="宋体" w:cs="Times New Roman"/>
          <w:bCs/>
          <w:color w:val="auto"/>
          <w:sz w:val="28"/>
          <w:szCs w:val="28"/>
        </w:rPr>
        <w:t>，排放速率最高为</w:t>
      </w:r>
      <w:r>
        <w:rPr>
          <w:rFonts w:hint="default" w:ascii="Times New Roman" w:hAnsi="Times New Roman" w:eastAsia="宋体" w:cs="Times New Roman"/>
          <w:b w:val="0"/>
          <w:bCs w:val="0"/>
          <w:color w:val="auto"/>
          <w:sz w:val="28"/>
          <w:szCs w:val="28"/>
          <w:vertAlign w:val="baseline"/>
          <w:lang w:val="en-US" w:eastAsia="zh-CN"/>
        </w:rPr>
        <w:t>0.0220</w:t>
      </w:r>
      <w:r>
        <w:rPr>
          <w:rFonts w:hint="default" w:ascii="Times New Roman" w:hAnsi="Times New Roman" w:eastAsia="宋体" w:cs="Times New Roman"/>
          <w:bCs/>
          <w:color w:val="auto"/>
          <w:sz w:val="28"/>
          <w:szCs w:val="28"/>
        </w:rPr>
        <w:t>kg/h</w:t>
      </w:r>
      <w:r>
        <w:rPr>
          <w:rFonts w:hint="default" w:ascii="Times New Roman" w:hAnsi="Times New Roman" w:eastAsia="宋体" w:cs="Times New Roman"/>
          <w:bCs/>
          <w:color w:val="auto"/>
          <w:sz w:val="28"/>
          <w:szCs w:val="28"/>
          <w:lang w:eastAsia="zh-CN"/>
        </w:rPr>
        <w:t>，均满足</w:t>
      </w:r>
      <w:r>
        <w:rPr>
          <w:rFonts w:hint="default" w:ascii="Times New Roman" w:hAnsi="Times New Roman" w:eastAsia="宋体" w:cs="Times New Roman"/>
          <w:color w:val="auto"/>
          <w:sz w:val="28"/>
          <w:szCs w:val="28"/>
          <w:lang w:eastAsia="zh-CN"/>
        </w:rPr>
        <w:t>《挥发性有机物排放标准 第5部分:表面涂装行业》表</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lang w:eastAsia="zh-CN"/>
        </w:rPr>
        <w:t>标准要求。</w:t>
      </w:r>
      <w:r>
        <w:rPr>
          <w:rFonts w:hint="default" w:ascii="Times New Roman" w:hAnsi="Times New Roman" w:eastAsia="宋体" w:cs="Times New Roman"/>
          <w:bCs/>
          <w:color w:val="000000"/>
          <w:sz w:val="28"/>
          <w:szCs w:val="28"/>
          <w:lang w:eastAsia="zh-CN"/>
        </w:rPr>
        <w:t>无组织苯</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eastAsia="宋体" w:cs="Times New Roman"/>
          <w:bCs/>
          <w:color w:val="000000"/>
          <w:sz w:val="28"/>
          <w:szCs w:val="28"/>
          <w:lang w:val="en-US" w:eastAsia="zh-CN"/>
        </w:rPr>
        <w:t>23.0μ</w:t>
      </w:r>
      <w:r>
        <w:rPr>
          <w:rFonts w:hint="default" w:ascii="Times New Roman" w:hAnsi="Times New Roman" w:eastAsia="宋体" w:cs="Times New Roman"/>
          <w:bCs/>
          <w:color w:val="000000"/>
          <w:sz w:val="28"/>
          <w:szCs w:val="28"/>
        </w:rPr>
        <w:t>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w:t>
      </w:r>
      <w:r>
        <w:rPr>
          <w:rFonts w:hint="default" w:ascii="Times New Roman" w:hAnsi="Times New Roman" w:eastAsia="宋体" w:cs="Times New Roman"/>
          <w:sz w:val="28"/>
          <w:szCs w:val="28"/>
          <w:lang w:eastAsia="zh-CN"/>
        </w:rPr>
        <w:t>甲苯</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eastAsia="宋体" w:cs="Times New Roman"/>
          <w:bCs/>
          <w:color w:val="000000"/>
          <w:sz w:val="28"/>
          <w:szCs w:val="28"/>
          <w:lang w:val="en-US" w:eastAsia="zh-CN"/>
        </w:rPr>
        <w:t>48.6μ</w:t>
      </w:r>
      <w:r>
        <w:rPr>
          <w:rFonts w:hint="default" w:ascii="Times New Roman" w:hAnsi="Times New Roman" w:eastAsia="宋体" w:cs="Times New Roman"/>
          <w:bCs/>
          <w:color w:val="000000"/>
          <w:sz w:val="28"/>
          <w:szCs w:val="28"/>
        </w:rPr>
        <w:t>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w:t>
      </w:r>
      <w:r>
        <w:rPr>
          <w:rFonts w:hint="default" w:ascii="Times New Roman" w:hAnsi="Times New Roman" w:eastAsia="宋体" w:cs="Times New Roman"/>
          <w:sz w:val="28"/>
          <w:szCs w:val="28"/>
          <w:lang w:eastAsia="zh-CN"/>
        </w:rPr>
        <w:t>二甲苯</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eastAsia="宋体" w:cs="Times New Roman"/>
          <w:bCs/>
          <w:color w:val="000000"/>
          <w:sz w:val="28"/>
          <w:szCs w:val="28"/>
          <w:lang w:val="en-US" w:eastAsia="zh-CN"/>
        </w:rPr>
        <w:t>18.1μ</w:t>
      </w:r>
      <w:r>
        <w:rPr>
          <w:rFonts w:hint="default" w:ascii="Times New Roman" w:hAnsi="Times New Roman" w:eastAsia="宋体" w:cs="Times New Roman"/>
          <w:bCs/>
          <w:color w:val="000000"/>
          <w:sz w:val="28"/>
          <w:szCs w:val="28"/>
        </w:rPr>
        <w:t>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w:t>
      </w:r>
      <w:r>
        <w:rPr>
          <w:rFonts w:hint="default" w:ascii="Times New Roman" w:hAnsi="Times New Roman" w:eastAsia="宋体" w:cs="Times New Roman"/>
          <w:sz w:val="28"/>
          <w:szCs w:val="28"/>
          <w:lang w:eastAsia="zh-CN"/>
        </w:rPr>
        <w:t>VOCs</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eastAsia="宋体" w:cs="Times New Roman"/>
          <w:b w:val="0"/>
          <w:bCs w:val="0"/>
          <w:sz w:val="28"/>
          <w:szCs w:val="28"/>
          <w:vertAlign w:val="baseline"/>
          <w:lang w:val="en-US" w:eastAsia="zh-CN"/>
        </w:rPr>
        <w:t>2.00×10</w:t>
      </w:r>
      <w:r>
        <w:rPr>
          <w:rFonts w:hint="default" w:ascii="Times New Roman" w:hAnsi="Times New Roman" w:eastAsia="宋体" w:cs="Times New Roman"/>
          <w:b w:val="0"/>
          <w:bCs w:val="0"/>
          <w:sz w:val="28"/>
          <w:szCs w:val="28"/>
          <w:vertAlign w:val="superscript"/>
          <w:lang w:val="en-US" w:eastAsia="zh-CN"/>
        </w:rPr>
        <w:t>3</w:t>
      </w:r>
      <w:r>
        <w:rPr>
          <w:rFonts w:hint="default" w:ascii="Times New Roman" w:hAnsi="Times New Roman" w:eastAsia="宋体" w:cs="Times New Roman"/>
          <w:bCs/>
          <w:color w:val="000000"/>
          <w:sz w:val="28"/>
          <w:szCs w:val="28"/>
          <w:lang w:val="en-US" w:eastAsia="zh-CN"/>
        </w:rPr>
        <w:t>μ</w:t>
      </w:r>
      <w:r>
        <w:rPr>
          <w:rFonts w:hint="default" w:ascii="Times New Roman" w:hAnsi="Times New Roman" w:eastAsia="宋体" w:cs="Times New Roman"/>
          <w:bCs/>
          <w:color w:val="000000"/>
          <w:sz w:val="28"/>
          <w:szCs w:val="28"/>
        </w:rPr>
        <w:t>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w:t>
      </w:r>
      <w:r>
        <w:rPr>
          <w:rFonts w:hint="default" w:ascii="Times New Roman" w:hAnsi="Times New Roman" w:eastAsia="宋体" w:cs="Times New Roman"/>
          <w:sz w:val="28"/>
          <w:szCs w:val="28"/>
          <w:lang w:eastAsia="zh-CN"/>
        </w:rPr>
        <w:t>满足《挥发性有机物排放标准 第5部分:表面涂装行业》表3标准要求</w:t>
      </w:r>
      <w:r>
        <w:rPr>
          <w:rFonts w:hint="default" w:ascii="Times New Roman" w:hAnsi="Times New Roman" w:eastAsia="宋体" w:cs="Times New Roman"/>
          <w:color w:val="auto"/>
          <w:sz w:val="28"/>
          <w:szCs w:val="28"/>
        </w:rPr>
        <w:t>。</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sz w:val="28"/>
          <w:szCs w:val="28"/>
          <w:lang w:val="en-US" w:eastAsia="zh-CN"/>
        </w:rPr>
        <w:t>总量核查：本项目折满负荷VOCs排放总量为</w:t>
      </w:r>
      <w:r>
        <w:rPr>
          <w:rFonts w:hint="default" w:ascii="Times New Roman" w:hAnsi="Times New Roman" w:eastAsia="宋体" w:cs="Times New Roman"/>
          <w:color w:val="auto"/>
          <w:sz w:val="28"/>
          <w:szCs w:val="28"/>
          <w:highlight w:val="none"/>
          <w:lang w:val="en-US" w:eastAsia="zh-CN"/>
        </w:rPr>
        <w:t>0.0268t</w:t>
      </w:r>
      <w:r>
        <w:rPr>
          <w:rFonts w:hint="default" w:ascii="Times New Roman" w:hAnsi="Times New Roman" w:eastAsia="宋体" w:cs="Times New Roman"/>
          <w:color w:val="auto"/>
          <w:sz w:val="28"/>
          <w:szCs w:val="28"/>
          <w:lang w:val="en-US" w:eastAsia="zh-CN"/>
        </w:rPr>
        <w:t>/a，满足高唐县总量指标VOCs0.027</w:t>
      </w:r>
      <w:r>
        <w:rPr>
          <w:rFonts w:hint="default" w:ascii="Times New Roman" w:hAnsi="Times New Roman" w:eastAsia="宋体" w:cs="Times New Roman"/>
          <w:color w:val="auto"/>
          <w:sz w:val="28"/>
          <w:szCs w:val="28"/>
        </w:rPr>
        <w:t>t/a</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验收监测期间，监测点位昼间噪声在51.4-57.1(dB)之间，夜间不生产，符合《工业企业厂界环境噪声排放标准》（GB12348－2008）中的2类标准限值。</w:t>
      </w:r>
    </w:p>
    <w:p>
      <w:pPr>
        <w:numPr>
          <w:ilvl w:val="0"/>
          <w:numId w:val="4"/>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zh-CN" w:eastAsia="zh-CN"/>
        </w:rPr>
        <w:t>废UV灯管、洗车废液、废包装桶作为危废须委托有资质的单位山东万洁环保科技有限公司处置；生活垃圾由环卫部门统一清运；下脚料外卖废品收购站</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高唐东瀚纸业有限公司</w:t>
      </w:r>
      <w:r>
        <w:rPr>
          <w:rFonts w:hint="default" w:ascii="Times New Roman" w:hAnsi="Times New Roman" w:eastAsia="宋体" w:cs="Times New Roman"/>
          <w:color w:val="auto"/>
          <w:sz w:val="28"/>
          <w:szCs w:val="28"/>
        </w:rPr>
        <w:t>制定了《</w:t>
      </w:r>
      <w:r>
        <w:rPr>
          <w:rFonts w:hint="default" w:ascii="Times New Roman" w:hAnsi="Times New Roman" w:eastAsia="宋体" w:cs="Times New Roman"/>
          <w:color w:val="auto"/>
          <w:sz w:val="28"/>
          <w:szCs w:val="28"/>
          <w:lang w:eastAsia="zh-CN"/>
        </w:rPr>
        <w:t>高唐东瀚纸业有限公司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五、工程建设对环境的影响</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项目建设进行了环境影响评价，基本落实了环境影响评价文件及其批复要求。验收监测期间，项目产生的废气、噪声能够达标排放，</w:t>
      </w:r>
      <w:r>
        <w:rPr>
          <w:rFonts w:hint="eastAsia" w:ascii="Times New Roman" w:hAnsi="Times New Roman" w:eastAsia="宋体" w:cs="Times New Roman"/>
          <w:color w:val="auto"/>
          <w:sz w:val="28"/>
          <w:szCs w:val="28"/>
          <w:lang w:val="en-US" w:eastAsia="zh-CN"/>
        </w:rPr>
        <w:t>废水、</w:t>
      </w:r>
      <w:r>
        <w:rPr>
          <w:rFonts w:hint="default" w:ascii="Times New Roman" w:hAnsi="Times New Roman" w:eastAsia="宋体" w:cs="Times New Roman"/>
          <w:color w:val="auto"/>
          <w:sz w:val="28"/>
          <w:szCs w:val="28"/>
        </w:rPr>
        <w:t>固体废物能够得到妥善处理。</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Times New Roman" w:hAnsi="Times New Roman"/>
          <w:sz w:val="28"/>
          <w:szCs w:val="28"/>
        </w:rPr>
      </w:pPr>
      <w:r>
        <w:rPr>
          <w:rFonts w:hint="default" w:ascii="Times New Roman" w:hAnsi="Times New Roman" w:eastAsia="宋体" w:cs="Times New Roman"/>
          <w:color w:val="auto"/>
          <w:kern w:val="2"/>
          <w:sz w:val="28"/>
          <w:szCs w:val="28"/>
          <w:lang w:val="en-US" w:eastAsia="zh-CN" w:bidi="ar-SA"/>
        </w:rPr>
        <w:t>高唐东瀚纸业有限公司年产500万平方米纸箱生产项目</w:t>
      </w:r>
      <w:r>
        <w:rPr>
          <w:rFonts w:ascii="Times New Roman" w:hAnsi="Times New Roman"/>
          <w:sz w:val="28"/>
          <w:szCs w:val="28"/>
        </w:rPr>
        <w:t>实施过程中按照环评及其批复要求落实了相关环保措施，项目建设过程未发生重大变动；验收监测的污染物排放达到国家相关排放标准，验收报告不存在重大质量缺陷。</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Times New Roman" w:hAnsi="Times New Roman"/>
          <w:sz w:val="28"/>
          <w:szCs w:val="28"/>
        </w:rPr>
      </w:pPr>
      <w:r>
        <w:rPr>
          <w:rFonts w:ascii="Times New Roman" w:hAnsi="Times New Roman"/>
          <w:sz w:val="28"/>
          <w:szCs w:val="28"/>
        </w:rPr>
        <w:t>鉴于项目基本符合验收条件，不存在《建设项目竣工环境保护验收暂行办法》中所规定的验收不合格情形，验收组原则上同意该项目通过环保验收。</w:t>
      </w:r>
    </w:p>
    <w:p>
      <w:pPr>
        <w:spacing w:line="360" w:lineRule="auto"/>
        <w:ind w:left="233" w:leftChars="111" w:firstLine="604" w:firstLineChars="216"/>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七、后续要求</w:t>
      </w:r>
    </w:p>
    <w:p>
      <w:pPr>
        <w:spacing w:line="360" w:lineRule="auto"/>
        <w:ind w:left="233" w:leftChars="111" w:firstLine="604" w:firstLineChars="216"/>
        <w:jc w:val="left"/>
        <w:rPr>
          <w:rFonts w:hint="eastAsia"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1、</w:t>
      </w:r>
      <w:r>
        <w:rPr>
          <w:rFonts w:hint="eastAsia" w:ascii="Times New Roman" w:hAnsi="Times New Roman" w:eastAsia="宋体" w:cs="Times New Roman"/>
          <w:color w:val="auto"/>
          <w:sz w:val="28"/>
          <w:szCs w:val="28"/>
          <w:lang w:val="en-US" w:eastAsia="zh-CN"/>
        </w:rPr>
        <w:t>规范设施废气采样孔、采样孔标识和采样平台；完善环保设施操作管理规程，设置环境保护设施管理台帐。</w:t>
      </w:r>
    </w:p>
    <w:p>
      <w:pPr>
        <w:spacing w:line="360" w:lineRule="auto"/>
        <w:ind w:left="233" w:leftChars="111" w:firstLine="604" w:firstLineChars="216"/>
        <w:jc w:val="lef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按《</w:t>
      </w:r>
      <w:r>
        <w:rPr>
          <w:rFonts w:hint="default" w:ascii="Times New Roman" w:hAnsi="Times New Roman" w:eastAsia="宋体" w:cs="Times New Roman"/>
          <w:color w:val="auto"/>
          <w:sz w:val="28"/>
          <w:szCs w:val="28"/>
          <w:lang w:val="en-US" w:eastAsia="zh-CN"/>
        </w:rPr>
        <w:fldChar w:fldCharType="begin"/>
      </w:r>
      <w:r>
        <w:rPr>
          <w:rFonts w:hint="default" w:ascii="Times New Roman" w:hAnsi="Times New Roman" w:eastAsia="宋体" w:cs="Times New Roman"/>
          <w:color w:val="auto"/>
          <w:sz w:val="28"/>
          <w:szCs w:val="28"/>
          <w:lang w:val="en-US" w:eastAsia="zh-CN"/>
        </w:rPr>
        <w:instrText xml:space="preserve"> HYPERLINK "https://baike.baidu.com/item/%E4%B8%80%E8%88%AC%E5%B7%A5%E4%B8%9A%E5%9B%BA%E4%BD%93%E5%BA%9F%E7%89%A9%E8%B4%AE%E5%AD%98%E3%80%81%E5%A4%84%E7%BD%AE%E5%9C%BA%E6%B1%A1%E6%9F%93%E6%8E%A7%E5%88%B6%E6%A0%87%E5%87%86" </w:instrText>
      </w:r>
      <w:r>
        <w:rPr>
          <w:rFonts w:hint="default" w:ascii="Times New Roman" w:hAnsi="Times New Roman" w:eastAsia="宋体" w:cs="Times New Roman"/>
          <w:color w:val="auto"/>
          <w:sz w:val="28"/>
          <w:szCs w:val="28"/>
          <w:lang w:val="en-US" w:eastAsia="zh-CN"/>
        </w:rPr>
        <w:fldChar w:fldCharType="separate"/>
      </w:r>
      <w:r>
        <w:rPr>
          <w:rFonts w:hint="eastAsia" w:ascii="Times New Roman" w:hAnsi="Times New Roman" w:eastAsia="宋体" w:cs="Times New Roman"/>
          <w:color w:val="auto"/>
          <w:sz w:val="28"/>
          <w:szCs w:val="28"/>
          <w:lang w:val="en-US" w:eastAsia="zh-CN"/>
        </w:rPr>
        <w:t>一般工业固体废物贮存、处置场污染控制标准</w:t>
      </w:r>
      <w:r>
        <w:rPr>
          <w:rFonts w:hint="eastAsia" w:ascii="Times New Roman" w:hAnsi="Times New Roman" w:eastAsia="宋体" w:cs="Times New Roman"/>
          <w:color w:val="auto"/>
          <w:sz w:val="28"/>
          <w:szCs w:val="28"/>
          <w:lang w:val="en-US" w:eastAsia="zh-CN"/>
        </w:rPr>
        <w:fldChar w:fldCharType="end"/>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GB18599-2001</w:t>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2013</w:t>
      </w:r>
      <w:r>
        <w:rPr>
          <w:rFonts w:hint="eastAsia" w:ascii="Times New Roman" w:hAnsi="Times New Roman" w:eastAsia="宋体" w:cs="Times New Roman"/>
          <w:color w:val="auto"/>
          <w:sz w:val="28"/>
          <w:szCs w:val="28"/>
          <w:lang w:val="en-US" w:eastAsia="zh-CN"/>
        </w:rPr>
        <w:t>年修订）明确暂存区，规范存放车间各类物料。</w:t>
      </w:r>
    </w:p>
    <w:p>
      <w:pPr>
        <w:spacing w:line="360" w:lineRule="auto"/>
        <w:ind w:left="233" w:leftChars="111" w:firstLine="604" w:firstLineChars="216"/>
        <w:jc w:val="lef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lang w:val="en-US" w:eastAsia="zh-CN"/>
        </w:rPr>
        <w:t>、落实自行监测计划，定期开展废气、噪声自行监测；按照《企事业单位环境信息公开管理办法》要求进行环境信息公开。</w:t>
      </w:r>
    </w:p>
    <w:p>
      <w:pPr>
        <w:spacing w:line="360" w:lineRule="auto"/>
        <w:ind w:left="233" w:leftChars="111" w:firstLine="604" w:firstLineChars="216"/>
        <w:jc w:val="lef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4</w:t>
      </w:r>
      <w:r>
        <w:rPr>
          <w:rFonts w:hint="default" w:ascii="Times New Roman" w:hAnsi="Times New Roman" w:eastAsia="宋体" w:cs="Times New Roman"/>
          <w:color w:val="auto"/>
          <w:sz w:val="28"/>
          <w:szCs w:val="28"/>
          <w:lang w:val="en-US" w:eastAsia="zh-CN"/>
        </w:rPr>
        <w:t>、进一步规范验收监测报告编制内容。</w:t>
      </w:r>
    </w:p>
    <w:p>
      <w:pPr>
        <w:spacing w:line="360" w:lineRule="auto"/>
        <w:ind w:left="233" w:leftChars="111" w:firstLine="604" w:firstLineChars="216"/>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八、验收人员信息</w:t>
      </w:r>
    </w:p>
    <w:p>
      <w:pPr>
        <w:spacing w:line="360" w:lineRule="auto"/>
        <w:ind w:left="233" w:leftChars="111" w:firstLine="604" w:firstLineChars="216"/>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见附件。</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高唐东瀚纸业有限公司</w:t>
      </w:r>
    </w:p>
    <w:p>
      <w:pPr>
        <w:spacing w:line="360" w:lineRule="auto"/>
        <w:ind w:left="233" w:leftChars="111" w:firstLine="604" w:firstLineChars="216"/>
        <w:jc w:val="right"/>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ascii="Times New Roman" w:hAnsi="Times New Roman" w:eastAsia="宋体" w:cs="Times New Roman"/>
          <w:color w:val="auto"/>
          <w:sz w:val="28"/>
          <w:szCs w:val="28"/>
          <w:highlight w:val="none"/>
          <w:lang w:val="en-US" w:eastAsia="zh-CN"/>
        </w:rPr>
        <w:t>10</w:t>
      </w:r>
      <w:r>
        <w:rPr>
          <w:rFonts w:hint="default" w:ascii="Times New Roman" w:hAnsi="Times New Roman" w:eastAsia="宋体" w:cs="Times New Roman"/>
          <w:color w:val="auto"/>
          <w:sz w:val="28"/>
          <w:szCs w:val="28"/>
          <w:highlight w:val="none"/>
        </w:rPr>
        <w:t>月</w:t>
      </w:r>
      <w:r>
        <w:rPr>
          <w:rFonts w:hint="eastAsia" w:ascii="Times New Roman" w:hAnsi="Times New Roman" w:eastAsia="宋体" w:cs="Times New Roman"/>
          <w:color w:val="auto"/>
          <w:sz w:val="28"/>
          <w:szCs w:val="28"/>
          <w:highlight w:val="none"/>
          <w:lang w:val="en-US" w:eastAsia="zh-CN"/>
        </w:rPr>
        <w:t>11</w:t>
      </w:r>
      <w:r>
        <w:rPr>
          <w:rFonts w:hint="default" w:ascii="Times New Roman" w:hAnsi="Times New Roman" w:eastAsia="宋体" w:cs="Times New Roman"/>
          <w:color w:val="auto"/>
          <w:sz w:val="28"/>
          <w:szCs w:val="28"/>
          <w:highlight w:val="none"/>
        </w:rPr>
        <w:t>日</w:t>
      </w:r>
    </w:p>
    <w:p>
      <w:pPr>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br w:type="page"/>
      </w:r>
    </w:p>
    <w:p>
      <w:pPr>
        <w:pStyle w:val="2"/>
        <w:rPr>
          <w:rFonts w:hint="default"/>
          <w:lang w:eastAsia="zh-CN"/>
        </w:rPr>
      </w:pPr>
      <w:r>
        <w:rPr>
          <w:rFonts w:hint="default"/>
          <w:lang w:eastAsia="zh-CN"/>
        </w:rPr>
        <w:drawing>
          <wp:inline distT="0" distB="0" distL="114300" distR="114300">
            <wp:extent cx="5273040" cy="8858885"/>
            <wp:effectExtent l="0" t="0" r="3810" b="18415"/>
            <wp:docPr id="1" name="图片 1" descr="bb25440d86917b043a9613de7968f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b25440d86917b043a9613de7968f4a"/>
                    <pic:cNvPicPr>
                      <a:picLocks noChangeAspect="1"/>
                    </pic:cNvPicPr>
                  </pic:nvPicPr>
                  <pic:blipFill>
                    <a:blip r:embed="rId4">
                      <a:lum bright="12000"/>
                    </a:blip>
                    <a:stretch>
                      <a:fillRect/>
                    </a:stretch>
                  </pic:blipFill>
                  <pic:spPr>
                    <a:xfrm rot="10800000">
                      <a:off x="0" y="0"/>
                      <a:ext cx="5273040" cy="8858885"/>
                    </a:xfrm>
                    <a:prstGeom prst="rect">
                      <a:avLst/>
                    </a:prstGeom>
                  </pic:spPr>
                </pic:pic>
              </a:graphicData>
            </a:graphic>
          </wp:inline>
        </w:drawing>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7675E95"/>
    <w:rsid w:val="0A775B6C"/>
    <w:rsid w:val="0BB105F9"/>
    <w:rsid w:val="0BCD78E3"/>
    <w:rsid w:val="0BD4352F"/>
    <w:rsid w:val="0D002E61"/>
    <w:rsid w:val="0E9F521D"/>
    <w:rsid w:val="110D6D4E"/>
    <w:rsid w:val="13242E95"/>
    <w:rsid w:val="17073D8B"/>
    <w:rsid w:val="188E6607"/>
    <w:rsid w:val="18D05E89"/>
    <w:rsid w:val="19BD6A9B"/>
    <w:rsid w:val="1AAF6CA7"/>
    <w:rsid w:val="1B753DC5"/>
    <w:rsid w:val="1BC57368"/>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5A3055"/>
    <w:rsid w:val="42D02360"/>
    <w:rsid w:val="42ED0B8D"/>
    <w:rsid w:val="440B2C50"/>
    <w:rsid w:val="45B12AB5"/>
    <w:rsid w:val="4BC32318"/>
    <w:rsid w:val="4D966CB6"/>
    <w:rsid w:val="51603323"/>
    <w:rsid w:val="52082039"/>
    <w:rsid w:val="520B1012"/>
    <w:rsid w:val="56DD1623"/>
    <w:rsid w:val="5B994AD0"/>
    <w:rsid w:val="5BB97A85"/>
    <w:rsid w:val="5C705EEE"/>
    <w:rsid w:val="5D580A9C"/>
    <w:rsid w:val="5F0C4CFF"/>
    <w:rsid w:val="602A22C2"/>
    <w:rsid w:val="64C4763E"/>
    <w:rsid w:val="65826A80"/>
    <w:rsid w:val="66FB5067"/>
    <w:rsid w:val="670B7606"/>
    <w:rsid w:val="679F3AE5"/>
    <w:rsid w:val="6A4209DB"/>
    <w:rsid w:val="6ABA50EB"/>
    <w:rsid w:val="6DEB0CC4"/>
    <w:rsid w:val="6E620EC2"/>
    <w:rsid w:val="72964393"/>
    <w:rsid w:val="72C90F73"/>
    <w:rsid w:val="73223BF6"/>
    <w:rsid w:val="7593546D"/>
    <w:rsid w:val="75C3338A"/>
    <w:rsid w:val="76AB541C"/>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不知不觉。1425094391</cp:lastModifiedBy>
  <dcterms:modified xsi:type="dcterms:W3CDTF">2019-11-12T02:29:37Z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