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jc w:val="center"/>
        <w:rPr>
          <w:rFonts w:hint="eastAsia" w:cs="Times New Roman"/>
          <w:b/>
          <w:color w:val="auto"/>
          <w:sz w:val="32"/>
          <w:szCs w:val="32"/>
          <w:lang w:val="en-US" w:eastAsia="zh-CN"/>
        </w:rPr>
      </w:pPr>
      <w:r>
        <w:rPr>
          <w:rFonts w:hint="eastAsia" w:cs="Times New Roman"/>
          <w:b/>
          <w:color w:val="auto"/>
          <w:sz w:val="32"/>
          <w:szCs w:val="32"/>
          <w:lang w:val="en-US" w:eastAsia="zh-CN"/>
        </w:rPr>
        <w:t>聊城市开发区丙国合金附件加工厂零部件维修加工项目</w:t>
      </w:r>
    </w:p>
    <w:p>
      <w:pPr>
        <w:tabs>
          <w:tab w:val="left" w:pos="220"/>
        </w:tabs>
        <w:spacing w:line="360" w:lineRule="auto"/>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eastAsia" w:cs="Times New Roman"/>
          <w:color w:val="auto"/>
          <w:sz w:val="28"/>
          <w:szCs w:val="28"/>
          <w:highlight w:val="none"/>
          <w:lang w:val="en-US" w:eastAsia="zh-CN"/>
        </w:rPr>
        <w:t>2020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聊城市开发区丙国合金附件加工厂</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零部件维修加工项目</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聊城市开发区丙国合金附件加工厂</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聊城市开发区丙国合金附件加工厂，法定代表人颜丙国，公司位于聊城经济开发区蒋官屯街道办事处冯庄村。项目总投资</w:t>
      </w:r>
      <w:r>
        <w:rPr>
          <w:rFonts w:hint="default" w:ascii="Times New Roman" w:hAnsi="Times New Roman" w:eastAsia="宋体" w:cs="Times New Roman"/>
          <w:color w:val="auto"/>
          <w:sz w:val="28"/>
          <w:szCs w:val="28"/>
          <w:lang w:val="en-US" w:eastAsia="zh-CN"/>
        </w:rPr>
        <w:t>20万</w:t>
      </w:r>
      <w:r>
        <w:rPr>
          <w:rFonts w:hint="default" w:ascii="Times New Roman" w:hAnsi="Times New Roman" w:eastAsia="宋体" w:cs="Times New Roman"/>
          <w:color w:val="auto"/>
          <w:sz w:val="28"/>
          <w:szCs w:val="28"/>
          <w:lang w:eastAsia="zh-CN"/>
        </w:rPr>
        <w:t>元，总占地面积</w:t>
      </w:r>
      <w:r>
        <w:rPr>
          <w:rFonts w:hint="default" w:ascii="Times New Roman" w:hAnsi="Times New Roman" w:eastAsia="宋体" w:cs="Times New Roman"/>
          <w:color w:val="auto"/>
          <w:sz w:val="28"/>
          <w:szCs w:val="28"/>
          <w:lang w:val="en-US" w:eastAsia="zh-CN"/>
        </w:rPr>
        <w:t>430m</w:t>
      </w:r>
      <w:r>
        <w:rPr>
          <w:rFonts w:hint="default" w:ascii="Times New Roman" w:hAnsi="Times New Roman" w:eastAsia="宋体" w:cs="Times New Roman"/>
          <w:color w:val="auto"/>
          <w:sz w:val="28"/>
          <w:szCs w:val="28"/>
          <w:vertAlign w:val="superscript"/>
          <w:lang w:val="en-US" w:eastAsia="zh-CN"/>
        </w:rPr>
        <w:t>2</w:t>
      </w:r>
      <w:r>
        <w:rPr>
          <w:rFonts w:hint="default" w:ascii="Times New Roman" w:hAnsi="Times New Roman" w:eastAsia="宋体" w:cs="Times New Roman"/>
          <w:color w:val="auto"/>
          <w:sz w:val="28"/>
          <w:szCs w:val="28"/>
          <w:lang w:val="en-US" w:eastAsia="zh-CN"/>
        </w:rPr>
        <w:t>，购置箱式电炉、井式电炉、车床、锯床、铣床等设备，</w:t>
      </w:r>
      <w:r>
        <w:rPr>
          <w:rFonts w:hint="default" w:ascii="Times New Roman" w:hAnsi="Times New Roman" w:eastAsia="宋体" w:cs="Times New Roman"/>
          <w:color w:val="auto"/>
          <w:sz w:val="28"/>
          <w:szCs w:val="28"/>
          <w:lang w:eastAsia="zh-CN"/>
        </w:rPr>
        <w:t>生产规模为</w:t>
      </w:r>
      <w:r>
        <w:rPr>
          <w:rFonts w:hint="default" w:ascii="Times New Roman" w:hAnsi="Times New Roman" w:eastAsia="宋体" w:cs="Times New Roman"/>
          <w:color w:val="auto"/>
          <w:sz w:val="28"/>
          <w:szCs w:val="28"/>
          <w:lang w:val="en-US" w:eastAsia="zh-CN"/>
        </w:rPr>
        <w:t>年维修穿孔厂轧辊500件、精轧机300件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2017年8月聊城市开发区丙国合金附件加工厂委托江苏绿源工程设计研究有限公司编制了《聊城市开发区丙国合金附件加工厂零部件维修加工项目环境影响报告表》，2017年9月26日聊城市环境保护局经济技术开发区分局以聊开环报告表[2017]571号对其进行了审批。2019年12月公司委托山东聊和环保科技有限公司进行该项目的环保验收监测工作，接受委托后山东聊和环保科技有限公司组织有关技术人员进行现场踏勘，依据监测技术规范制定了环保验收监测方案，并于2019年12月29日-30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项目实际总投资</w:t>
      </w:r>
      <w:r>
        <w:rPr>
          <w:rFonts w:hint="eastAsia" w:cs="Times New Roman"/>
          <w:color w:val="auto"/>
          <w:sz w:val="28"/>
          <w:szCs w:val="28"/>
          <w:lang w:val="en-US" w:eastAsia="zh-CN"/>
        </w:rPr>
        <w:t>20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5</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年维修穿孔厂轧辊500件、精轧机300件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通过现场调查，对照环评报告及审批意见，生产性质、生产规模、生产地点、生产工艺及环保设施均无明显变动，根据《关于印发环评管理中部分行业建设项目重大变动清单的通知》环办[2015]52号，项目不涉及重大变更</w:t>
      </w:r>
      <w:r>
        <w:rPr>
          <w:rFonts w:hint="default" w:ascii="Times New Roman" w:hAnsi="Times New Roman" w:eastAsia="宋体" w:cs="Times New Roman"/>
          <w:color w:val="auto"/>
          <w:sz w:val="28"/>
          <w:szCs w:val="28"/>
        </w:rPr>
        <w:t>。</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项目废水主要是职工生活污水，经旱厕收集后定期清运肥田，不外排。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项目废气主要是刨床加工过程的铁屑，在车间内自然沉降，通过车间通风后无组织排放。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项目噪声主要是各类设备运行时噪声，项目区内优化平面布置，选用低噪声设备，对车间采取隔音、减震处理等措施，降低对外环境的影响。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体废物主要是废旧零部件、废润滑油和生活垃圾。废旧零部件外售综合利用；生活垃圾委托环卫部门清运；废润滑油属于危险废物，属于危险废物HW08废矿物油与含矿物油废物，废物代码900-249-08，产生量0.1t/a，委托有资质单位聊城绿动力环保科技有限公司处置。</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聊城市开发区丙国合金附件加工厂零部件维修加工项目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eastAsia" w:cs="Times New Roman"/>
          <w:color w:val="auto"/>
          <w:sz w:val="28"/>
          <w:szCs w:val="28"/>
          <w:lang w:val="en-US" w:eastAsia="zh-CN"/>
        </w:rPr>
        <w:t>同上文三、（一）</w:t>
      </w:r>
      <w:r>
        <w:rPr>
          <w:rFonts w:hint="default" w:ascii="Times New Roman" w:hAnsi="Times New Roman" w:eastAsia="宋体" w:cs="Times New Roman"/>
          <w:color w:val="auto"/>
          <w:sz w:val="28"/>
          <w:szCs w:val="28"/>
          <w:lang w:val="en-US" w:eastAsia="zh-CN"/>
        </w:rPr>
        <w:t>。</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lang w:val="en-US" w:eastAsia="zh-CN"/>
        </w:rPr>
        <w:t>验收监测期间，无组织颗粒物小时浓度最高为0.437mg/m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，满足《大气污染物综合排放标准》（GB16297-1996）表2中颗粒物无组织排放限值要求。</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验收监测期间，监测点位昼间噪声在51.7-59.0(dB)之间，夜间不生产，符合《工业企业厂界环境噪声排放标准》（GB12348－2008）中的2类标准要求。</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聊城市开发区丙国合金附件加工厂</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聊城市开发区丙国合金附件加工厂</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危废间设置双锁，清理杂物，并悬挂危废台账，门加装防护网；</w:t>
      </w:r>
    </w:p>
    <w:p>
      <w:pPr>
        <w:pStyle w:val="5"/>
        <w:numPr>
          <w:ilvl w:val="0"/>
          <w:numId w:val="5"/>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设备周围及时清理，减少冷却水及机油跑、</w:t>
      </w:r>
      <w:bookmarkStart w:id="0" w:name="_GoBack"/>
      <w:bookmarkEnd w:id="0"/>
      <w:r>
        <w:rPr>
          <w:rFonts w:hint="eastAsia" w:ascii="Times New Roman" w:hAnsi="Times New Roman" w:cs="Times New Roman"/>
          <w:color w:val="auto"/>
          <w:sz w:val="28"/>
          <w:szCs w:val="28"/>
          <w:lang w:val="en-US" w:eastAsia="zh-CN"/>
        </w:rPr>
        <w:t>冒、滴、漏</w:t>
      </w:r>
      <w:r>
        <w:rPr>
          <w:rFonts w:hint="eastAsia"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聊城市开发区丙国合金附件加工厂</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w:t>
      </w:r>
      <w:r>
        <w:rPr>
          <w:rFonts w:hint="eastAsia" w:cs="Times New Roman"/>
          <w:color w:val="auto"/>
          <w:sz w:val="28"/>
          <w:szCs w:val="28"/>
          <w:highlight w:val="none"/>
          <w:lang w:val="en-US" w:eastAsia="zh-CN"/>
        </w:rPr>
        <w:t>20</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D23E1C"/>
    <w:rsid w:val="0A775B6C"/>
    <w:rsid w:val="0BB105F9"/>
    <w:rsid w:val="0BCD78E3"/>
    <w:rsid w:val="0BD4352F"/>
    <w:rsid w:val="0D002E61"/>
    <w:rsid w:val="0E9F521D"/>
    <w:rsid w:val="110D6D4E"/>
    <w:rsid w:val="13242E95"/>
    <w:rsid w:val="17073D8B"/>
    <w:rsid w:val="188E6607"/>
    <w:rsid w:val="18D05E89"/>
    <w:rsid w:val="19BD6A9B"/>
    <w:rsid w:val="1AAF6CA7"/>
    <w:rsid w:val="1B753DC5"/>
    <w:rsid w:val="1DCD1CD5"/>
    <w:rsid w:val="1E9D1B02"/>
    <w:rsid w:val="20F95110"/>
    <w:rsid w:val="21E62141"/>
    <w:rsid w:val="23253252"/>
    <w:rsid w:val="24DD3549"/>
    <w:rsid w:val="27420539"/>
    <w:rsid w:val="27776D4F"/>
    <w:rsid w:val="284C33EF"/>
    <w:rsid w:val="286B6E9D"/>
    <w:rsid w:val="2A636C42"/>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51603323"/>
    <w:rsid w:val="52082039"/>
    <w:rsid w:val="520B1012"/>
    <w:rsid w:val="55B466E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2020-01-07T06:50:47Z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