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jc w:val="center"/>
        <w:rPr>
          <w:rFonts w:hint="eastAsia" w:cs="Times New Roman"/>
          <w:b/>
          <w:color w:val="auto"/>
          <w:sz w:val="32"/>
          <w:szCs w:val="32"/>
          <w:lang w:val="en-US" w:eastAsia="zh-CN"/>
        </w:rPr>
      </w:pPr>
      <w:r>
        <w:rPr>
          <w:rFonts w:hint="eastAsia" w:cs="Times New Roman"/>
          <w:b/>
          <w:color w:val="auto"/>
          <w:sz w:val="32"/>
          <w:szCs w:val="32"/>
          <w:lang w:val="en-US" w:eastAsia="zh-CN"/>
        </w:rPr>
        <w:t>聊城市开发区宏兴机械加工厂年加工冲压件50万件项目</w:t>
      </w:r>
    </w:p>
    <w:p>
      <w:pPr>
        <w:tabs>
          <w:tab w:val="left" w:pos="220"/>
        </w:tabs>
        <w:spacing w:line="360" w:lineRule="auto"/>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eastAsia" w:cs="Times New Roman"/>
          <w:color w:val="auto"/>
          <w:sz w:val="28"/>
          <w:szCs w:val="28"/>
          <w:highlight w:val="none"/>
          <w:lang w:val="en-US" w:eastAsia="zh-CN"/>
        </w:rPr>
        <w:t>2020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12</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聊城市开发区宏兴机械加工厂</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年加工冲压件50万件项目</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聊城市开发区宏兴机械加工厂</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cs="Times New Roman"/>
          <w:color w:val="auto"/>
          <w:sz w:val="28"/>
          <w:szCs w:val="28"/>
          <w:lang w:eastAsia="zh-CN"/>
        </w:rPr>
        <w:t>聊城市开发区宏兴机械加工厂</w:t>
      </w:r>
      <w:r>
        <w:rPr>
          <w:rFonts w:hint="default" w:ascii="Times New Roman" w:hAnsi="Times New Roman" w:eastAsia="宋体" w:cs="Times New Roman"/>
          <w:color w:val="auto"/>
          <w:sz w:val="28"/>
          <w:szCs w:val="28"/>
          <w:lang w:eastAsia="zh-CN"/>
        </w:rPr>
        <w:t>，法定代表人</w:t>
      </w:r>
      <w:r>
        <w:rPr>
          <w:rFonts w:hint="eastAsia" w:cs="Times New Roman"/>
          <w:color w:val="auto"/>
          <w:sz w:val="28"/>
          <w:szCs w:val="28"/>
          <w:lang w:eastAsia="zh-CN"/>
        </w:rPr>
        <w:t>侯守一</w:t>
      </w:r>
      <w:r>
        <w:rPr>
          <w:rFonts w:hint="default" w:ascii="Times New Roman" w:hAnsi="Times New Roman" w:eastAsia="宋体" w:cs="Times New Roman"/>
          <w:color w:val="auto"/>
          <w:sz w:val="28"/>
          <w:szCs w:val="28"/>
          <w:lang w:eastAsia="zh-CN"/>
        </w:rPr>
        <w:t>，公司位于山东聊城经济开发区蒋官屯办事处侯庄村80号。项目总投资</w:t>
      </w:r>
      <w:r>
        <w:rPr>
          <w:rFonts w:hint="eastAsia" w:cs="Times New Roman"/>
          <w:color w:val="auto"/>
          <w:sz w:val="28"/>
          <w:szCs w:val="28"/>
          <w:lang w:val="en-US" w:eastAsia="zh-CN"/>
        </w:rPr>
        <w:t>30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lang w:eastAsia="zh-CN"/>
        </w:rPr>
        <w:t>元，总占地面积</w:t>
      </w:r>
      <w:r>
        <w:rPr>
          <w:rFonts w:hint="eastAsia" w:cs="Times New Roman"/>
          <w:color w:val="auto"/>
          <w:sz w:val="28"/>
          <w:szCs w:val="28"/>
          <w:lang w:val="en-US" w:eastAsia="zh-CN"/>
        </w:rPr>
        <w:t>5</w:t>
      </w:r>
      <w:r>
        <w:rPr>
          <w:rFonts w:hint="default" w:ascii="Times New Roman" w:hAnsi="Times New Roman" w:eastAsia="宋体" w:cs="Times New Roman"/>
          <w:color w:val="auto"/>
          <w:sz w:val="28"/>
          <w:szCs w:val="28"/>
          <w:lang w:val="en-US" w:eastAsia="zh-CN"/>
        </w:rPr>
        <w:t>00m</w:t>
      </w:r>
      <w:r>
        <w:rPr>
          <w:rFonts w:hint="default" w:ascii="Times New Roman" w:hAnsi="Times New Roman" w:eastAsia="宋体" w:cs="Times New Roman"/>
          <w:color w:val="auto"/>
          <w:sz w:val="28"/>
          <w:szCs w:val="28"/>
          <w:vertAlign w:val="superscript"/>
          <w:lang w:val="en-US" w:eastAsia="zh-CN"/>
        </w:rPr>
        <w:t>2</w:t>
      </w:r>
      <w:r>
        <w:rPr>
          <w:rFonts w:hint="default" w:ascii="Times New Roman" w:hAnsi="Times New Roman" w:eastAsia="宋体" w:cs="Times New Roman"/>
          <w:color w:val="auto"/>
          <w:sz w:val="28"/>
          <w:szCs w:val="28"/>
          <w:lang w:val="en-US" w:eastAsia="zh-CN"/>
        </w:rPr>
        <w:t>，购置冲床、钻床及车床等设备，生产规模为年加工50万件冲压件</w:t>
      </w:r>
      <w:r>
        <w:rPr>
          <w:rFonts w:hint="default" w:ascii="Times New Roman" w:hAnsi="Times New Roman" w:eastAsia="宋体"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未批先建。2017年8月聊城市开发区宏兴机械加工厂委托山东格林泰克环保技术服务有限公司编制了《聊城市开发区宏兴机械加工厂年加工冲压件50万件项目环境影响报告表》，2017年8月14日聊城市环境保护局经济技术开发区分局以聊开环报告表[2017]138号对其进行了审批。2019年12月公司委托山东聊和环保科技有限公司进行该项目的环保验收监测工作，接受委托后山东聊和环保科技有限公司组织有关技术人员进行现场踏勘，依据监测技术规范制定了环保验收监测方案，并于2020年01月03日-04日对该企业进行了验收监测，根据验收监测结果和现场检查情况编制了本项目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项目实际总投资</w:t>
      </w:r>
      <w:r>
        <w:rPr>
          <w:rFonts w:hint="eastAsia" w:cs="Times New Roman"/>
          <w:color w:val="auto"/>
          <w:sz w:val="28"/>
          <w:szCs w:val="28"/>
          <w:lang w:val="en-US" w:eastAsia="zh-CN"/>
        </w:rPr>
        <w:t>30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3</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10</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eastAsia" w:cs="Times New Roman"/>
          <w:color w:val="auto"/>
          <w:sz w:val="28"/>
          <w:szCs w:val="28"/>
          <w:lang w:val="en-US" w:eastAsia="zh-CN"/>
        </w:rPr>
        <w:t>年加工50万件冲压件</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通过现场调查，对照环评报告及审批意见，生产性质、生产规模、生产地点、生产工艺及环保设施均无明显变动，根据《关于印发环评管理中部分行业建设项目重大变动清单的通知》环办[2015]52号，项目不涉及重大变更</w:t>
      </w:r>
      <w:r>
        <w:rPr>
          <w:rFonts w:hint="default" w:ascii="Times New Roman" w:hAnsi="Times New Roman" w:eastAsia="宋体" w:cs="Times New Roman"/>
          <w:color w:val="auto"/>
          <w:sz w:val="28"/>
          <w:szCs w:val="28"/>
        </w:rPr>
        <w:t>。</w:t>
      </w:r>
    </w:p>
    <w:p>
      <w:pPr>
        <w:pStyle w:val="9"/>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项目废水主要是职工生活污水，经旱厕收集后定期清运肥田，不外排。</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项目无生产废气。</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项目噪声主要是各类设备运行时噪声，项目区内优化平面布置，选用低噪声设备，对车间采取隔音、减震处理等措施，降低对外环境的影响。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本项目固体废物主要是加工后不合格的残次品、下脚料和生活垃圾。残次品和下脚料外售综合利用；生活垃圾委托环卫部门清运。</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聊城市开发区宏兴机械加工厂年加工冲压件50万件项目</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eastAsia" w:cs="Times New Roman"/>
          <w:color w:val="auto"/>
          <w:sz w:val="28"/>
          <w:szCs w:val="28"/>
          <w:lang w:val="en-US" w:eastAsia="zh-CN"/>
        </w:rPr>
        <w:t>同上文三、（一）</w:t>
      </w:r>
      <w:r>
        <w:rPr>
          <w:rFonts w:hint="default" w:ascii="Times New Roman" w:hAnsi="Times New Roman" w:eastAsia="宋体" w:cs="Times New Roman"/>
          <w:color w:val="auto"/>
          <w:sz w:val="28"/>
          <w:szCs w:val="28"/>
          <w:lang w:val="en-US" w:eastAsia="zh-CN"/>
        </w:rPr>
        <w:t>。</w:t>
      </w:r>
    </w:p>
    <w:p>
      <w:pPr>
        <w:numPr>
          <w:ilvl w:val="0"/>
          <w:numId w:val="3"/>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eastAsia" w:cs="Times New Roman"/>
          <w:color w:val="auto"/>
          <w:sz w:val="28"/>
          <w:szCs w:val="28"/>
          <w:lang w:val="en-US" w:eastAsia="zh-CN"/>
        </w:rPr>
        <w:t>同上文三、（二）</w:t>
      </w:r>
      <w:r>
        <w:rPr>
          <w:rFonts w:hint="default" w:ascii="Times New Roman" w:hAnsi="Times New Roman" w:eastAsia="宋体"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16" w:leftChars="103" w:firstLine="560" w:firstLineChars="200"/>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验收监测期间，监测点位昼间噪声在55.8-57.6(dB)之间，夜间不生产，符合《工业企业厂界环境噪声排放标准》（GB12348－2008）中的2类标准要求。</w:t>
      </w:r>
    </w:p>
    <w:p>
      <w:pPr>
        <w:numPr>
          <w:ilvl w:val="0"/>
          <w:numId w:val="4"/>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val="zh-CN" w:eastAsia="zh-CN"/>
        </w:rPr>
        <w:t>同上文三、（四）</w:t>
      </w:r>
      <w:r>
        <w:rPr>
          <w:rFonts w:hint="default" w:ascii="Times New Roman" w:hAnsi="Times New Roman" w:eastAsia="宋体" w:cs="Times New Roman"/>
          <w:color w:val="auto"/>
          <w:sz w:val="28"/>
          <w:szCs w:val="28"/>
        </w:rPr>
        <w:t>。</w:t>
      </w:r>
    </w:p>
    <w:p>
      <w:pPr>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eastAsia="zh-CN"/>
        </w:rPr>
        <w:t>聊城市开发区宏兴机械加工厂</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聊城市开发区宏兴机械加工厂</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5"/>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及时清洁车间地面，保持厂区卫生。</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eastAsia" w:cs="Times New Roman"/>
          <w:color w:val="auto"/>
          <w:sz w:val="28"/>
          <w:szCs w:val="28"/>
          <w:lang w:eastAsia="zh-CN"/>
        </w:rPr>
        <w:t>聊城市开发区宏兴机械加工厂</w:t>
      </w:r>
      <w:r>
        <w:rPr>
          <w:rFonts w:hint="default" w:ascii="Times New Roman" w:hAnsi="Times New Roman" w:eastAsia="宋体" w:cs="Times New Roman"/>
          <w:color w:val="auto"/>
          <w:sz w:val="28"/>
          <w:szCs w:val="28"/>
        </w:rPr>
        <w:t>验收组</w:t>
      </w:r>
    </w:p>
    <w:p>
      <w:pPr>
        <w:spacing w:line="360" w:lineRule="auto"/>
        <w:ind w:left="233" w:leftChars="111" w:firstLine="604" w:firstLineChars="216"/>
        <w:jc w:val="right"/>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rPr>
        <w:t xml:space="preserve">         </w:t>
      </w:r>
      <w:bookmarkStart w:id="0" w:name="_GoBack"/>
      <w:bookmarkEnd w:id="0"/>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w:t>
      </w:r>
      <w:r>
        <w:rPr>
          <w:rFonts w:hint="eastAsia" w:cs="Times New Roman"/>
          <w:color w:val="auto"/>
          <w:sz w:val="28"/>
          <w:szCs w:val="28"/>
          <w:highlight w:val="none"/>
          <w:lang w:val="en-US" w:eastAsia="zh-CN"/>
        </w:rPr>
        <w:t>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12</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A775B6C"/>
    <w:rsid w:val="0BB105F9"/>
    <w:rsid w:val="0BCD78E3"/>
    <w:rsid w:val="0BD4352F"/>
    <w:rsid w:val="0D002E61"/>
    <w:rsid w:val="0E9F521D"/>
    <w:rsid w:val="110D6D4E"/>
    <w:rsid w:val="13242E95"/>
    <w:rsid w:val="168D080A"/>
    <w:rsid w:val="17073D8B"/>
    <w:rsid w:val="188E6607"/>
    <w:rsid w:val="18D05E89"/>
    <w:rsid w:val="19BD6A9B"/>
    <w:rsid w:val="1AAF6CA7"/>
    <w:rsid w:val="1B753DC5"/>
    <w:rsid w:val="1DCD1CD5"/>
    <w:rsid w:val="1E9D1B02"/>
    <w:rsid w:val="20F95110"/>
    <w:rsid w:val="21E62141"/>
    <w:rsid w:val="23253252"/>
    <w:rsid w:val="24DD3549"/>
    <w:rsid w:val="27420539"/>
    <w:rsid w:val="27776D4F"/>
    <w:rsid w:val="284C33EF"/>
    <w:rsid w:val="286B6E9D"/>
    <w:rsid w:val="2A636C42"/>
    <w:rsid w:val="2BD129D7"/>
    <w:rsid w:val="2BFB35B9"/>
    <w:rsid w:val="2C8345D6"/>
    <w:rsid w:val="2DE61E9D"/>
    <w:rsid w:val="2E594393"/>
    <w:rsid w:val="31572BC2"/>
    <w:rsid w:val="33E80446"/>
    <w:rsid w:val="35A21894"/>
    <w:rsid w:val="35CA7C00"/>
    <w:rsid w:val="371221B6"/>
    <w:rsid w:val="3B2962D5"/>
    <w:rsid w:val="3B9345B4"/>
    <w:rsid w:val="3C495586"/>
    <w:rsid w:val="3C614E95"/>
    <w:rsid w:val="3D216C63"/>
    <w:rsid w:val="3D481CA9"/>
    <w:rsid w:val="42115E1E"/>
    <w:rsid w:val="425A3055"/>
    <w:rsid w:val="42D02360"/>
    <w:rsid w:val="42ED0B8D"/>
    <w:rsid w:val="440B2C50"/>
    <w:rsid w:val="45B12AB5"/>
    <w:rsid w:val="4BC32318"/>
    <w:rsid w:val="4D966CB6"/>
    <w:rsid w:val="51603323"/>
    <w:rsid w:val="52082039"/>
    <w:rsid w:val="520B1012"/>
    <w:rsid w:val="56DD1623"/>
    <w:rsid w:val="5B994AD0"/>
    <w:rsid w:val="5BB97A85"/>
    <w:rsid w:val="5C705EEE"/>
    <w:rsid w:val="5D580A9C"/>
    <w:rsid w:val="5F0C4CFF"/>
    <w:rsid w:val="602A22C2"/>
    <w:rsid w:val="64C4763E"/>
    <w:rsid w:val="65826A80"/>
    <w:rsid w:val="66FB5067"/>
    <w:rsid w:val="6A4209DB"/>
    <w:rsid w:val="6ABA50EB"/>
    <w:rsid w:val="6DEB0CC4"/>
    <w:rsid w:val="6E620EC2"/>
    <w:rsid w:val="72964393"/>
    <w:rsid w:val="72C90F73"/>
    <w:rsid w:val="72E55EAC"/>
    <w:rsid w:val="73223BF6"/>
    <w:rsid w:val="7593546D"/>
    <w:rsid w:val="75C3338A"/>
    <w:rsid w:val="76AB541C"/>
    <w:rsid w:val="77930543"/>
    <w:rsid w:val="7C5C02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2020-01-11T07:05:41Z</cp:lastPrinted>
  <dcterms:modified xsi:type="dcterms:W3CDTF">2020-01-11T07:25:46Z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