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360"/>
        </w:tabs>
        <w:spacing w:line="360" w:lineRule="auto"/>
        <w:ind w:left="298" w:leftChars="142"/>
        <w:jc w:val="center"/>
        <w:rPr>
          <w:rFonts w:hint="eastAsia" w:cs="Times New Roman" w:asciiTheme="majorEastAsia" w:hAnsiTheme="majorEastAsia" w:eastAsiaTheme="majorEastAsia"/>
          <w:b/>
          <w:sz w:val="28"/>
          <w:szCs w:val="28"/>
          <w:lang w:eastAsia="zh-CN"/>
        </w:rPr>
      </w:pPr>
      <w:r>
        <w:rPr>
          <w:rFonts w:hint="eastAsia" w:cs="Times New Roman" w:asciiTheme="majorEastAsia" w:hAnsiTheme="majorEastAsia" w:eastAsiaTheme="majorEastAsia"/>
          <w:b/>
          <w:sz w:val="28"/>
          <w:szCs w:val="28"/>
          <w:lang w:eastAsia="zh-CN"/>
        </w:rPr>
        <w:t xml:space="preserve">山东隆鑫新能源有限公司年生产10000台生物质颗粒采暖炉项目（一期）   </w:t>
      </w:r>
    </w:p>
    <w:p>
      <w:pPr>
        <w:tabs>
          <w:tab w:val="left" w:pos="360"/>
        </w:tabs>
        <w:spacing w:line="360" w:lineRule="auto"/>
        <w:ind w:left="298" w:leftChars="142"/>
        <w:jc w:val="center"/>
        <w:rPr>
          <w:rFonts w:asciiTheme="majorEastAsia" w:hAnsiTheme="majorEastAsia" w:eastAsiaTheme="majorEastAsia"/>
          <w:b/>
          <w:sz w:val="30"/>
          <w:szCs w:val="30"/>
        </w:rPr>
      </w:pPr>
      <w:r>
        <w:rPr>
          <w:rFonts w:asciiTheme="majorEastAsia" w:hAnsiTheme="majorEastAsia" w:eastAsiaTheme="majorEastAsia"/>
          <w:b/>
          <w:sz w:val="28"/>
          <w:szCs w:val="28"/>
        </w:rPr>
        <w:t>竣工环境保护验收现场检查及验收工作组验收意见</w:t>
      </w:r>
    </w:p>
    <w:p>
      <w:pPr>
        <w:tabs>
          <w:tab w:val="left" w:pos="360"/>
        </w:tabs>
        <w:spacing w:line="360" w:lineRule="auto"/>
        <w:ind w:firstLine="560" w:firstLineChars="200"/>
        <w:jc w:val="left"/>
        <w:rPr>
          <w:rFonts w:hint="default" w:ascii="Times New Roman" w:hAnsi="Times New Roman" w:cs="Times New Roman" w:eastAsiaTheme="majorEastAsia"/>
          <w:sz w:val="28"/>
          <w:szCs w:val="28"/>
        </w:rPr>
      </w:pPr>
      <w:r>
        <w:rPr>
          <w:rFonts w:hint="eastAsia" w:cs="Times New Roman" w:eastAsiaTheme="majorEastAsia"/>
          <w:sz w:val="28"/>
          <w:szCs w:val="28"/>
          <w:highlight w:val="none"/>
          <w:lang w:val="en-US" w:eastAsia="zh-CN"/>
        </w:rPr>
        <w:t xml:space="preserve">  </w:t>
      </w:r>
      <w:r>
        <w:rPr>
          <w:rFonts w:hint="default" w:ascii="Times New Roman" w:hAnsi="Times New Roman" w:cs="Times New Roman" w:eastAsiaTheme="majorEastAsia"/>
          <w:sz w:val="28"/>
          <w:szCs w:val="28"/>
          <w:highlight w:val="none"/>
        </w:rPr>
        <w:t>2</w:t>
      </w:r>
      <w:r>
        <w:rPr>
          <w:rFonts w:hint="default" w:ascii="Times New Roman" w:hAnsi="Times New Roman" w:cs="Times New Roman" w:eastAsiaTheme="majorEastAsia"/>
          <w:sz w:val="28"/>
          <w:szCs w:val="28"/>
        </w:rPr>
        <w:t>019年</w:t>
      </w:r>
      <w:r>
        <w:rPr>
          <w:rFonts w:hint="eastAsia" w:ascii="Times New Roman" w:hAnsi="Times New Roman" w:cs="Times New Roman" w:eastAsiaTheme="majorEastAsia"/>
          <w:sz w:val="28"/>
          <w:szCs w:val="28"/>
          <w:lang w:val="en-US" w:eastAsia="zh-CN"/>
        </w:rPr>
        <w:t>11</w:t>
      </w:r>
      <w:r>
        <w:rPr>
          <w:rFonts w:hint="default" w:ascii="Times New Roman" w:hAnsi="Times New Roman" w:cs="Times New Roman" w:eastAsiaTheme="majorEastAsia"/>
          <w:sz w:val="28"/>
          <w:szCs w:val="28"/>
        </w:rPr>
        <w:t>月</w:t>
      </w:r>
      <w:r>
        <w:rPr>
          <w:rFonts w:hint="eastAsia" w:ascii="Times New Roman" w:hAnsi="Times New Roman" w:cs="Times New Roman" w:eastAsiaTheme="majorEastAsia"/>
          <w:sz w:val="28"/>
          <w:szCs w:val="28"/>
          <w:lang w:val="en-US" w:eastAsia="zh-CN"/>
        </w:rPr>
        <w:t>21</w:t>
      </w:r>
      <w:r>
        <w:rPr>
          <w:rFonts w:hint="default" w:ascii="Times New Roman" w:hAnsi="Times New Roman" w:cs="Times New Roman" w:eastAsiaTheme="majorEastAsia"/>
          <w:sz w:val="28"/>
          <w:szCs w:val="28"/>
        </w:rPr>
        <w:t>日，</w:t>
      </w:r>
      <w:r>
        <w:rPr>
          <w:rFonts w:hint="eastAsia" w:ascii="Times New Roman" w:hAnsi="Times New Roman" w:cs="Times New Roman" w:eastAsiaTheme="majorEastAsia"/>
          <w:sz w:val="28"/>
          <w:szCs w:val="28"/>
          <w:lang w:eastAsia="zh-CN"/>
        </w:rPr>
        <w:t>山东隆鑫新能源有限公司</w:t>
      </w:r>
      <w:r>
        <w:rPr>
          <w:rFonts w:hint="default" w:ascii="Times New Roman" w:hAnsi="Times New Roman" w:cs="Times New Roman" w:eastAsiaTheme="majorEastAsia"/>
          <w:sz w:val="28"/>
          <w:szCs w:val="28"/>
        </w:rPr>
        <w:t>组织召开</w:t>
      </w:r>
      <w:r>
        <w:rPr>
          <w:rFonts w:hint="eastAsia" w:ascii="Times New Roman" w:hAnsi="Times New Roman" w:cs="Times New Roman" w:eastAsiaTheme="majorEastAsia"/>
          <w:sz w:val="28"/>
          <w:szCs w:val="28"/>
          <w:lang w:eastAsia="zh-CN"/>
        </w:rPr>
        <w:t>山东隆鑫新能源有限公司年生产10000台生物质颗粒采暖炉项目（一期）</w:t>
      </w:r>
      <w:r>
        <w:rPr>
          <w:rFonts w:hint="default" w:ascii="Times New Roman" w:hAnsi="Times New Roman" w:cs="Times New Roman" w:eastAsiaTheme="majorEastAsia"/>
          <w:sz w:val="28"/>
          <w:szCs w:val="28"/>
        </w:rPr>
        <w:t>竣工环境保护验收现场检查及验收会。验收组由业主单位（</w:t>
      </w:r>
      <w:r>
        <w:rPr>
          <w:rFonts w:hint="eastAsia" w:cs="Times New Roman" w:eastAsiaTheme="majorEastAsia"/>
          <w:sz w:val="28"/>
          <w:szCs w:val="28"/>
          <w:lang w:eastAsia="zh-CN"/>
        </w:rPr>
        <w:t>山东隆鑫新能源有限公司</w:t>
      </w:r>
      <w:r>
        <w:rPr>
          <w:rFonts w:hint="default" w:ascii="Times New Roman" w:hAnsi="Times New Roman" w:cs="Times New Roman" w:eastAsiaTheme="majorEastAsia"/>
          <w:sz w:val="28"/>
          <w:szCs w:val="28"/>
        </w:rPr>
        <w:t>）、</w:t>
      </w:r>
      <w:r>
        <w:rPr>
          <w:rFonts w:hint="default" w:ascii="Times New Roman" w:hAnsi="Times New Roman" w:cs="Times New Roman" w:eastAsiaTheme="majorEastAsia"/>
          <w:sz w:val="28"/>
          <w:szCs w:val="28"/>
          <w:lang w:eastAsia="zh-CN"/>
        </w:rPr>
        <w:t>环评单位（</w:t>
      </w:r>
      <w:r>
        <w:rPr>
          <w:rFonts w:hint="eastAsia" w:cs="Times New Roman" w:eastAsiaTheme="majorEastAsia"/>
          <w:sz w:val="28"/>
          <w:szCs w:val="28"/>
          <w:lang w:eastAsia="zh-CN"/>
        </w:rPr>
        <w:t>山东民通环境安全科技有限公司</w:t>
      </w:r>
      <w:r>
        <w:rPr>
          <w:rFonts w:hint="default" w:ascii="Times New Roman" w:hAnsi="Times New Roman" w:cs="Times New Roman" w:eastAsiaTheme="majorEastAsia"/>
          <w:sz w:val="28"/>
          <w:szCs w:val="28"/>
          <w:lang w:eastAsia="zh-CN"/>
        </w:rPr>
        <w:t>）、</w:t>
      </w:r>
      <w:r>
        <w:rPr>
          <w:rFonts w:hint="default" w:ascii="Times New Roman" w:hAnsi="Times New Roman" w:cs="Times New Roman" w:eastAsiaTheme="majorEastAsia"/>
          <w:sz w:val="28"/>
          <w:szCs w:val="28"/>
        </w:rPr>
        <w:t>监测单位（</w:t>
      </w:r>
      <w:r>
        <w:rPr>
          <w:rFonts w:hint="default" w:ascii="Times New Roman" w:hAnsi="Times New Roman" w:cs="Times New Roman" w:eastAsiaTheme="majorEastAsia"/>
          <w:sz w:val="28"/>
          <w:szCs w:val="28"/>
          <w:lang w:eastAsia="zh-CN"/>
        </w:rPr>
        <w:t>山东聊和环保科技有限公司</w:t>
      </w:r>
      <w:r>
        <w:rPr>
          <w:rFonts w:hint="default" w:ascii="Times New Roman" w:hAnsi="Times New Roman" w:cs="Times New Roman" w:eastAsiaTheme="majorEastAsia"/>
          <w:sz w:val="28"/>
          <w:szCs w:val="28"/>
        </w:rPr>
        <w:t>）并特邀</w:t>
      </w:r>
      <w:r>
        <w:rPr>
          <w:rFonts w:hint="eastAsia" w:cs="Times New Roman" w:eastAsiaTheme="majorEastAsia"/>
          <w:sz w:val="28"/>
          <w:szCs w:val="28"/>
          <w:lang w:val="en-US" w:eastAsia="zh-CN"/>
        </w:rPr>
        <w:t>2</w:t>
      </w:r>
      <w:r>
        <w:rPr>
          <w:rFonts w:hint="default" w:ascii="Times New Roman" w:hAnsi="Times New Roman" w:cs="Times New Roman" w:eastAsiaTheme="majorEastAsia"/>
          <w:sz w:val="28"/>
          <w:szCs w:val="28"/>
        </w:rPr>
        <w:t>名技术专家组成。</w:t>
      </w:r>
    </w:p>
    <w:p>
      <w:pPr>
        <w:tabs>
          <w:tab w:val="left" w:pos="360"/>
        </w:tabs>
        <w:spacing w:line="360" w:lineRule="auto"/>
        <w:ind w:firstLine="560" w:firstLineChars="200"/>
        <w:jc w:val="both"/>
        <w:rPr>
          <w:rFonts w:hint="default" w:ascii="Times New Roman" w:hAnsi="Times New Roman" w:cs="Times New Roman" w:eastAsiaTheme="majorEastAsia"/>
          <w:sz w:val="28"/>
          <w:szCs w:val="28"/>
        </w:rPr>
      </w:pPr>
      <w:r>
        <w:rPr>
          <w:rFonts w:hint="default" w:ascii="Times New Roman" w:hAnsi="Times New Roman" w:cs="Times New Roman" w:eastAsiaTheme="majorEastAsia"/>
          <w:sz w:val="28"/>
          <w:szCs w:val="28"/>
        </w:rPr>
        <w:t>验收组现场核实了本项目环保工作落实情况，根据项目竣工环境保护验收监测报告并对照《建设项目环境保护管理条例》、《建设项目竣工环境保护验收暂行办法》，依照国家有关法律法规、建设项目竣工环境保护验收技术规范、本项目环境影响评价报告表和审批部门审批决定等</w:t>
      </w:r>
      <w:r>
        <w:rPr>
          <w:rFonts w:hint="eastAsia" w:ascii="Times New Roman" w:hAnsi="Times New Roman" w:cs="Times New Roman" w:eastAsiaTheme="majorEastAsia"/>
          <w:sz w:val="28"/>
          <w:szCs w:val="28"/>
          <w:lang w:eastAsia="zh-CN"/>
        </w:rPr>
        <w:t>，</w:t>
      </w:r>
      <w:r>
        <w:rPr>
          <w:rFonts w:hint="default" w:ascii="Times New Roman" w:hAnsi="Times New Roman" w:cs="Times New Roman" w:eastAsiaTheme="majorEastAsia"/>
          <w:sz w:val="28"/>
          <w:szCs w:val="28"/>
        </w:rPr>
        <w:t>对本项目进行验收。经研究形成验收意见如下：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2" w:firstLineChars="200"/>
        <w:jc w:val="left"/>
        <w:textAlignment w:val="auto"/>
        <w:rPr>
          <w:rFonts w:hint="default" w:ascii="Times New Roman" w:hAnsi="Times New Roman" w:cs="Times New Roman" w:eastAsiaTheme="majorEastAsia"/>
          <w:b/>
          <w:sz w:val="28"/>
          <w:szCs w:val="28"/>
        </w:rPr>
      </w:pPr>
      <w:r>
        <w:rPr>
          <w:rFonts w:hint="default" w:ascii="Times New Roman" w:hAnsi="Times New Roman" w:cs="Times New Roman" w:eastAsiaTheme="majorEastAsia"/>
          <w:b/>
          <w:sz w:val="28"/>
          <w:szCs w:val="28"/>
        </w:rPr>
        <w:t>一、工程建设基本情况</w:t>
      </w:r>
    </w:p>
    <w:p>
      <w:pPr>
        <w:keepNext w:val="0"/>
        <w:keepLines w:val="0"/>
        <w:pageBreakBefore w:val="0"/>
        <w:widowControl w:val="0"/>
        <w:tabs>
          <w:tab w:val="left" w:pos="3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98" w:leftChars="142" w:firstLine="482" w:firstLineChars="200"/>
        <w:jc w:val="left"/>
        <w:textAlignment w:val="auto"/>
        <w:rPr>
          <w:rFonts w:hint="default" w:ascii="Times New Roman" w:hAnsi="Times New Roman" w:cs="Times New Roman" w:eastAsiaTheme="majorEastAsia"/>
          <w:b/>
          <w:sz w:val="24"/>
        </w:rPr>
      </w:pPr>
      <w:r>
        <w:rPr>
          <w:rFonts w:hint="default" w:ascii="Times New Roman" w:hAnsi="Times New Roman" w:cs="Times New Roman" w:eastAsiaTheme="majorEastAsia"/>
          <w:b/>
          <w:sz w:val="24"/>
        </w:rPr>
        <w:t>（一）建设地点、规模、主要建设内容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00" w:firstLineChars="200"/>
        <w:textAlignment w:val="auto"/>
        <w:outlineLvl w:val="9"/>
        <w:rPr>
          <w:rFonts w:hint="default" w:ascii="Times New Roman" w:hAnsi="Times New Roman" w:cs="Times New Roman" w:eastAsiaTheme="majorEastAsia"/>
          <w:sz w:val="28"/>
          <w:szCs w:val="28"/>
        </w:rPr>
      </w:pPr>
      <w:r>
        <w:rPr>
          <w:rFonts w:hint="default" w:ascii="Times New Roman" w:hAnsi="Times New Roman" w:cs="Times New Roman" w:eastAsiaTheme="majorEastAsia"/>
          <w:sz w:val="30"/>
          <w:szCs w:val="30"/>
        </w:rPr>
        <w:t>项目建设地点位于</w:t>
      </w:r>
      <w:r>
        <w:rPr>
          <w:rFonts w:hint="eastAsia" w:ascii="Times New Roman" w:hAnsi="Times New Roman" w:eastAsia="宋体" w:cs="Times New Roman"/>
          <w:sz w:val="30"/>
          <w:szCs w:val="30"/>
          <w:lang w:eastAsia="zh-CN"/>
        </w:rPr>
        <w:t>山东省聊城市茌平县信发街道办事处信发工业园</w:t>
      </w:r>
      <w:r>
        <w:rPr>
          <w:rFonts w:hint="default" w:ascii="Times New Roman" w:hAnsi="Times New Roman" w:cs="Times New Roman" w:eastAsiaTheme="majorEastAsia"/>
          <w:sz w:val="30"/>
          <w:szCs w:val="30"/>
        </w:rPr>
        <w:t>，占地面积</w:t>
      </w:r>
      <w:r>
        <w:rPr>
          <w:rFonts w:hint="eastAsia" w:cs="Times New Roman" w:eastAsiaTheme="majorEastAsia"/>
          <w:sz w:val="30"/>
          <w:szCs w:val="30"/>
          <w:lang w:val="en-US" w:eastAsia="zh-CN"/>
        </w:rPr>
        <w:t>1500</w:t>
      </w:r>
      <w:r>
        <w:rPr>
          <w:rFonts w:hint="default" w:ascii="Times New Roman" w:hAnsi="Times New Roman" w:cs="Times New Roman" w:eastAsiaTheme="majorEastAsia"/>
          <w:sz w:val="30"/>
          <w:szCs w:val="30"/>
        </w:rPr>
        <w:t>m</w:t>
      </w:r>
      <w:r>
        <w:rPr>
          <w:rFonts w:hint="default" w:ascii="Times New Roman" w:hAnsi="Times New Roman" w:cs="Times New Roman" w:eastAsiaTheme="majorEastAsia"/>
          <w:sz w:val="30"/>
          <w:szCs w:val="30"/>
          <w:vertAlign w:val="superscript"/>
        </w:rPr>
        <w:t>2</w:t>
      </w:r>
      <w:r>
        <w:rPr>
          <w:rFonts w:hint="default" w:ascii="Times New Roman" w:hAnsi="Times New Roman" w:cs="Times New Roman" w:eastAsiaTheme="majorEastAsia"/>
          <w:sz w:val="30"/>
          <w:szCs w:val="30"/>
        </w:rPr>
        <w:t>。</w:t>
      </w:r>
      <w:r>
        <w:rPr>
          <w:rFonts w:hint="eastAsia" w:ascii="Times New Roman" w:hAnsi="Times New Roman" w:eastAsia="宋体" w:cs="Times New Roman"/>
          <w:bCs/>
          <w:color w:val="000000"/>
          <w:sz w:val="30"/>
          <w:szCs w:val="30"/>
          <w:lang w:val="en-US" w:eastAsia="zh-CN"/>
        </w:rPr>
        <w:t>拟</w:t>
      </w:r>
      <w:r>
        <w:rPr>
          <w:rFonts w:hint="default" w:ascii="Times New Roman" w:hAnsi="Times New Roman" w:eastAsia="宋体" w:cs="Times New Roman"/>
          <w:bCs/>
          <w:color w:val="000000"/>
          <w:sz w:val="30"/>
          <w:szCs w:val="30"/>
          <w:lang w:val="en-US" w:eastAsia="zh-CN"/>
        </w:rPr>
        <w:t>投资</w:t>
      </w:r>
      <w:r>
        <w:rPr>
          <w:rFonts w:hint="eastAsia" w:ascii="Times New Roman" w:hAnsi="Times New Roman" w:eastAsia="宋体" w:cs="Times New Roman"/>
          <w:bCs/>
          <w:color w:val="000000"/>
          <w:sz w:val="30"/>
          <w:szCs w:val="30"/>
          <w:lang w:val="en-US" w:eastAsia="zh-CN"/>
        </w:rPr>
        <w:t>500</w:t>
      </w:r>
      <w:r>
        <w:rPr>
          <w:rFonts w:hint="default" w:ascii="Times New Roman" w:hAnsi="Times New Roman" w:eastAsia="宋体" w:cs="Times New Roman"/>
          <w:bCs/>
          <w:color w:val="000000"/>
          <w:sz w:val="30"/>
          <w:szCs w:val="30"/>
          <w:lang w:val="en-US" w:eastAsia="zh-CN"/>
        </w:rPr>
        <w:t>万元</w:t>
      </w:r>
      <w:r>
        <w:rPr>
          <w:rFonts w:hint="eastAsia" w:ascii="Times New Roman" w:hAnsi="Times New Roman" w:eastAsia="宋体" w:cs="Times New Roman"/>
          <w:bCs/>
          <w:color w:val="000000"/>
          <w:sz w:val="30"/>
          <w:szCs w:val="30"/>
          <w:lang w:val="en-US" w:eastAsia="zh-CN"/>
        </w:rPr>
        <w:t>建设年生产10000台生物质颗粒采暖炉项目</w:t>
      </w:r>
      <w:r>
        <w:rPr>
          <w:rFonts w:hint="default" w:ascii="Times New Roman" w:hAnsi="Times New Roman" w:eastAsia="宋体" w:cs="Times New Roman"/>
          <w:bCs/>
          <w:color w:val="000000"/>
          <w:sz w:val="30"/>
          <w:szCs w:val="30"/>
          <w:lang w:val="en-US" w:eastAsia="zh-CN"/>
        </w:rPr>
        <w:t>，</w:t>
      </w:r>
      <w:r>
        <w:rPr>
          <w:rFonts w:hint="eastAsia" w:ascii="Times New Roman" w:hAnsi="Times New Roman" w:eastAsia="宋体" w:cs="Times New Roman"/>
          <w:bCs/>
          <w:color w:val="000000"/>
          <w:sz w:val="30"/>
          <w:szCs w:val="30"/>
          <w:lang w:val="en-US" w:eastAsia="zh-CN"/>
        </w:rPr>
        <w:t>设计产能为年生产10000台生物质颗粒采暖炉。目前，由于部分设备为购置齐全，项目分两期验收，经核算，一期验收6000台生物质颗粒采暖炉</w:t>
      </w:r>
      <w:r>
        <w:rPr>
          <w:rFonts w:hint="default" w:ascii="Times New Roman" w:hAnsi="Times New Roman" w:eastAsia="宋体" w:cs="Times New Roman"/>
          <w:bCs/>
          <w:color w:val="000000"/>
          <w:sz w:val="30"/>
          <w:szCs w:val="30"/>
          <w:lang w:eastAsia="zh-CN"/>
        </w:rPr>
        <w:t>。</w:t>
      </w:r>
      <w:r>
        <w:rPr>
          <w:rFonts w:hint="eastAsia" w:ascii="Times New Roman" w:hAnsi="Times New Roman" w:eastAsia="宋体" w:cs="Times New Roman"/>
          <w:bCs/>
          <w:color w:val="000000"/>
          <w:sz w:val="30"/>
          <w:szCs w:val="30"/>
          <w:lang w:val="en-US" w:eastAsia="zh-CN"/>
        </w:rPr>
        <w:t>一期投资400万元，</w:t>
      </w:r>
      <w:r>
        <w:rPr>
          <w:rFonts w:hint="default" w:ascii="Times New Roman" w:hAnsi="Times New Roman" w:eastAsia="宋体" w:cs="Times New Roman"/>
          <w:bCs/>
          <w:color w:val="000000"/>
          <w:sz w:val="30"/>
          <w:szCs w:val="30"/>
          <w:lang w:val="en-US" w:eastAsia="zh-CN"/>
        </w:rPr>
        <w:t>主要</w:t>
      </w:r>
      <w:r>
        <w:rPr>
          <w:rFonts w:hint="default" w:ascii="Times New Roman" w:hAnsi="Times New Roman" w:eastAsia="宋体" w:cs="Times New Roman"/>
          <w:bCs/>
          <w:color w:val="000000"/>
          <w:sz w:val="30"/>
          <w:szCs w:val="30"/>
        </w:rPr>
        <w:t>购置</w:t>
      </w:r>
      <w:r>
        <w:rPr>
          <w:rFonts w:hint="eastAsia" w:ascii="Times New Roman" w:hAnsi="Times New Roman" w:eastAsia="宋体" w:cs="Times New Roman"/>
          <w:bCs/>
          <w:color w:val="000000"/>
          <w:sz w:val="30"/>
          <w:szCs w:val="30"/>
          <w:lang w:val="en-US" w:eastAsia="zh-CN"/>
        </w:rPr>
        <w:t>静电喷涂机、等离子切割机</w:t>
      </w:r>
      <w:r>
        <w:rPr>
          <w:rFonts w:hint="default" w:ascii="Times New Roman" w:hAnsi="Times New Roman" w:eastAsia="宋体" w:cs="Times New Roman"/>
          <w:bCs/>
          <w:color w:val="000000"/>
          <w:sz w:val="30"/>
          <w:szCs w:val="30"/>
        </w:rPr>
        <w:t>等设备</w:t>
      </w:r>
      <w:r>
        <w:rPr>
          <w:rFonts w:hint="default" w:ascii="Times New Roman" w:hAnsi="Times New Roman" w:eastAsia="宋体" w:cs="Times New Roman"/>
          <w:bCs/>
          <w:color w:val="000000"/>
          <w:sz w:val="30"/>
          <w:szCs w:val="30"/>
          <w:lang w:eastAsia="zh-CN"/>
        </w:rPr>
        <w:t>。</w:t>
      </w:r>
      <w:r>
        <w:rPr>
          <w:rFonts w:hint="default" w:ascii="Times New Roman" w:hAnsi="Times New Roman" w:cs="Times New Roman" w:eastAsiaTheme="majorEastAsia"/>
          <w:sz w:val="30"/>
          <w:szCs w:val="30"/>
        </w:rPr>
        <w:t>本</w:t>
      </w:r>
      <w:r>
        <w:rPr>
          <w:rFonts w:hint="default" w:ascii="Times New Roman" w:hAnsi="Times New Roman" w:cs="Times New Roman" w:eastAsiaTheme="majorEastAsia"/>
          <w:sz w:val="28"/>
          <w:szCs w:val="28"/>
        </w:rPr>
        <w:t>次验收范围为</w:t>
      </w:r>
      <w:r>
        <w:rPr>
          <w:rFonts w:hint="eastAsia" w:ascii="Times New Roman" w:hAnsi="Times New Roman" w:eastAsia="宋体" w:cs="Times New Roman"/>
          <w:bCs/>
          <w:color w:val="000000"/>
          <w:sz w:val="30"/>
          <w:szCs w:val="30"/>
          <w:lang w:val="en-US" w:eastAsia="zh-CN"/>
        </w:rPr>
        <w:t>年生产10000台生物质颗粒采暖炉项目</w:t>
      </w:r>
      <w:r>
        <w:rPr>
          <w:rFonts w:hint="eastAsia" w:cs="Times New Roman" w:eastAsiaTheme="majorEastAsia"/>
          <w:sz w:val="28"/>
          <w:szCs w:val="28"/>
          <w:lang w:eastAsia="zh-CN"/>
        </w:rPr>
        <w:t>（一期）</w:t>
      </w:r>
      <w:r>
        <w:rPr>
          <w:rFonts w:hint="default" w:ascii="Times New Roman" w:hAnsi="Times New Roman" w:cs="Times New Roman" w:eastAsiaTheme="majorEastAsia"/>
          <w:sz w:val="28"/>
          <w:szCs w:val="28"/>
          <w:lang w:val="en-US" w:eastAsia="zh-CN"/>
        </w:rPr>
        <w:t>及其配套环保设施</w:t>
      </w:r>
      <w:r>
        <w:rPr>
          <w:rFonts w:hint="default" w:ascii="Times New Roman" w:hAnsi="Times New Roman" w:cs="Times New Roman" w:eastAsiaTheme="majorEastAsia"/>
          <w:sz w:val="28"/>
          <w:szCs w:val="28"/>
        </w:rPr>
        <w:t>。</w:t>
      </w:r>
    </w:p>
    <w:p>
      <w:pPr>
        <w:tabs>
          <w:tab w:val="left" w:pos="360"/>
        </w:tabs>
        <w:spacing w:line="360" w:lineRule="auto"/>
        <w:ind w:firstLine="560" w:firstLineChars="200"/>
        <w:jc w:val="left"/>
        <w:rPr>
          <w:rFonts w:hint="default" w:ascii="Times New Roman" w:hAnsi="Times New Roman" w:cs="Times New Roman" w:eastAsiaTheme="majorEastAsia"/>
          <w:sz w:val="28"/>
          <w:szCs w:val="28"/>
        </w:rPr>
      </w:pPr>
      <w:r>
        <w:rPr>
          <w:rFonts w:hint="default" w:ascii="Times New Roman" w:hAnsi="Times New Roman" w:cs="Times New Roman" w:eastAsiaTheme="majorEastAsia"/>
          <w:sz w:val="28"/>
          <w:szCs w:val="28"/>
        </w:rPr>
        <w:t>建设性质为新建，项目生产规模为：</w:t>
      </w:r>
      <w:r>
        <w:rPr>
          <w:rFonts w:hint="eastAsia" w:ascii="Times New Roman" w:hAnsi="Times New Roman" w:eastAsia="宋体" w:cs="Times New Roman"/>
          <w:bCs/>
          <w:color w:val="000000"/>
          <w:sz w:val="30"/>
          <w:szCs w:val="30"/>
          <w:lang w:val="en-US" w:eastAsia="zh-CN"/>
        </w:rPr>
        <w:t>年生产</w:t>
      </w:r>
      <w:r>
        <w:rPr>
          <w:rFonts w:hint="eastAsia" w:ascii="Times New Roman" w:hAnsi="Times New Roman" w:cs="Times New Roman"/>
          <w:bCs/>
          <w:color w:val="000000"/>
          <w:sz w:val="30"/>
          <w:szCs w:val="30"/>
          <w:lang w:val="en-US" w:eastAsia="zh-CN"/>
        </w:rPr>
        <w:t>6</w:t>
      </w:r>
      <w:r>
        <w:rPr>
          <w:rFonts w:hint="eastAsia" w:ascii="Times New Roman" w:hAnsi="Times New Roman" w:eastAsia="宋体" w:cs="Times New Roman"/>
          <w:bCs/>
          <w:color w:val="000000"/>
          <w:sz w:val="30"/>
          <w:szCs w:val="30"/>
          <w:lang w:val="en-US" w:eastAsia="zh-CN"/>
        </w:rPr>
        <w:t>000台生物质颗粒采暖炉</w:t>
      </w:r>
      <w:r>
        <w:rPr>
          <w:rFonts w:hint="default" w:ascii="Times New Roman" w:hAnsi="Times New Roman" w:cs="Times New Roman" w:eastAsiaTheme="majorEastAsia"/>
          <w:sz w:val="28"/>
          <w:szCs w:val="28"/>
        </w:rPr>
        <w:t>。</w:t>
      </w:r>
    </w:p>
    <w:p>
      <w:pPr>
        <w:tabs>
          <w:tab w:val="left" w:pos="360"/>
        </w:tabs>
        <w:spacing w:line="360" w:lineRule="auto"/>
        <w:ind w:firstLine="590" w:firstLineChars="245"/>
        <w:jc w:val="left"/>
        <w:rPr>
          <w:rFonts w:hint="default" w:ascii="Times New Roman" w:hAnsi="Times New Roman" w:cs="Times New Roman" w:eastAsiaTheme="majorEastAsia"/>
          <w:b/>
          <w:sz w:val="24"/>
        </w:rPr>
      </w:pPr>
      <w:r>
        <w:rPr>
          <w:rFonts w:hint="default" w:ascii="Times New Roman" w:hAnsi="Times New Roman" w:cs="Times New Roman" w:eastAsiaTheme="majorEastAsia"/>
          <w:b/>
          <w:sz w:val="24"/>
        </w:rPr>
        <w:t>（二）环保审批情况</w:t>
      </w:r>
    </w:p>
    <w:p>
      <w:pPr>
        <w:tabs>
          <w:tab w:val="left" w:pos="360"/>
        </w:tabs>
        <w:spacing w:line="360" w:lineRule="auto"/>
        <w:ind w:firstLine="560" w:firstLineChars="200"/>
        <w:jc w:val="left"/>
        <w:rPr>
          <w:rFonts w:hint="default" w:ascii="Times New Roman" w:hAnsi="Times New Roman" w:cs="Times New Roman" w:eastAsiaTheme="majorEastAsia"/>
          <w:sz w:val="28"/>
          <w:szCs w:val="28"/>
          <w:lang w:val="en-US" w:eastAsia="zh-CN"/>
        </w:rPr>
      </w:pPr>
      <w:r>
        <w:rPr>
          <w:rFonts w:hint="eastAsia" w:cs="Times New Roman" w:eastAsiaTheme="majorEastAsia"/>
          <w:sz w:val="28"/>
          <w:szCs w:val="28"/>
          <w:lang w:eastAsia="zh-CN"/>
        </w:rPr>
        <w:t>山东隆鑫新能源有限公司</w:t>
      </w:r>
      <w:r>
        <w:rPr>
          <w:rFonts w:hint="default" w:ascii="Times New Roman" w:hAnsi="Times New Roman" w:cs="Times New Roman" w:eastAsiaTheme="majorEastAsia"/>
          <w:sz w:val="28"/>
          <w:szCs w:val="28"/>
        </w:rPr>
        <w:t>于201</w:t>
      </w:r>
      <w:r>
        <w:rPr>
          <w:rFonts w:hint="default" w:ascii="Times New Roman" w:hAnsi="Times New Roman" w:cs="Times New Roman" w:eastAsiaTheme="majorEastAsia"/>
          <w:sz w:val="28"/>
          <w:szCs w:val="28"/>
          <w:lang w:val="en-US" w:eastAsia="zh-CN"/>
        </w:rPr>
        <w:t>8</w:t>
      </w:r>
      <w:r>
        <w:rPr>
          <w:rFonts w:hint="default" w:ascii="Times New Roman" w:hAnsi="Times New Roman" w:cs="Times New Roman" w:eastAsiaTheme="majorEastAsia"/>
          <w:sz w:val="28"/>
          <w:szCs w:val="28"/>
        </w:rPr>
        <w:t>年</w:t>
      </w:r>
      <w:r>
        <w:rPr>
          <w:rFonts w:hint="eastAsia" w:cs="Times New Roman" w:eastAsiaTheme="majorEastAsia"/>
          <w:sz w:val="28"/>
          <w:szCs w:val="28"/>
          <w:lang w:val="en-US" w:eastAsia="zh-CN"/>
        </w:rPr>
        <w:t>11</w:t>
      </w:r>
      <w:r>
        <w:rPr>
          <w:rFonts w:hint="default" w:ascii="Times New Roman" w:hAnsi="Times New Roman" w:cs="Times New Roman" w:eastAsiaTheme="majorEastAsia"/>
          <w:sz w:val="28"/>
          <w:szCs w:val="28"/>
        </w:rPr>
        <w:t>月委托</w:t>
      </w:r>
      <w:r>
        <w:rPr>
          <w:rFonts w:hint="eastAsia" w:cs="Times New Roman" w:eastAsiaTheme="majorEastAsia"/>
          <w:sz w:val="28"/>
          <w:szCs w:val="28"/>
          <w:lang w:eastAsia="zh-CN"/>
        </w:rPr>
        <w:t>山东民通环境安全科技有限公司</w:t>
      </w:r>
      <w:r>
        <w:rPr>
          <w:rFonts w:hint="default" w:ascii="Times New Roman" w:hAnsi="Times New Roman" w:cs="Times New Roman" w:eastAsiaTheme="majorEastAsia"/>
          <w:sz w:val="28"/>
          <w:szCs w:val="28"/>
        </w:rPr>
        <w:t>编制了《</w:t>
      </w:r>
      <w:r>
        <w:rPr>
          <w:rFonts w:hint="eastAsia" w:cs="Times New Roman" w:eastAsiaTheme="majorEastAsia"/>
          <w:sz w:val="28"/>
          <w:szCs w:val="28"/>
          <w:lang w:eastAsia="zh-CN"/>
        </w:rPr>
        <w:t>山东隆鑫新能源有限公司年生产10000台生物质颗粒采暖炉项目</w:t>
      </w:r>
      <w:r>
        <w:rPr>
          <w:rFonts w:hint="default" w:cs="Times New Roman" w:eastAsiaTheme="majorEastAsia"/>
          <w:sz w:val="28"/>
          <w:szCs w:val="28"/>
          <w:lang w:eastAsia="zh-CN"/>
        </w:rPr>
        <w:t>环境影响报告表》，201</w:t>
      </w:r>
      <w:r>
        <w:rPr>
          <w:rFonts w:hint="eastAsia" w:cs="Times New Roman" w:eastAsiaTheme="majorEastAsia"/>
          <w:sz w:val="28"/>
          <w:szCs w:val="28"/>
          <w:lang w:val="en-US" w:eastAsia="zh-CN"/>
        </w:rPr>
        <w:t>8</w:t>
      </w:r>
      <w:r>
        <w:rPr>
          <w:rFonts w:hint="default" w:cs="Times New Roman" w:eastAsiaTheme="majorEastAsia"/>
          <w:sz w:val="28"/>
          <w:szCs w:val="28"/>
          <w:lang w:eastAsia="zh-CN"/>
        </w:rPr>
        <w:t>年</w:t>
      </w:r>
      <w:r>
        <w:rPr>
          <w:rFonts w:hint="eastAsia" w:cs="Times New Roman" w:eastAsiaTheme="majorEastAsia"/>
          <w:sz w:val="28"/>
          <w:szCs w:val="28"/>
          <w:lang w:val="en-US" w:eastAsia="zh-CN"/>
        </w:rPr>
        <w:t>12</w:t>
      </w:r>
      <w:r>
        <w:rPr>
          <w:rFonts w:hint="default" w:cs="Times New Roman" w:eastAsiaTheme="majorEastAsia"/>
          <w:sz w:val="28"/>
          <w:szCs w:val="28"/>
          <w:lang w:eastAsia="zh-CN"/>
        </w:rPr>
        <w:t>月</w:t>
      </w:r>
      <w:r>
        <w:rPr>
          <w:rFonts w:hint="eastAsia" w:cs="Times New Roman" w:eastAsiaTheme="majorEastAsia"/>
          <w:sz w:val="28"/>
          <w:szCs w:val="28"/>
          <w:lang w:val="en-US" w:eastAsia="zh-CN"/>
        </w:rPr>
        <w:t>7</w:t>
      </w:r>
      <w:r>
        <w:rPr>
          <w:rFonts w:hint="default" w:cs="Times New Roman" w:eastAsiaTheme="majorEastAsia"/>
          <w:sz w:val="28"/>
          <w:szCs w:val="28"/>
          <w:lang w:eastAsia="zh-CN"/>
        </w:rPr>
        <w:t>日</w:t>
      </w:r>
      <w:r>
        <w:rPr>
          <w:rFonts w:hint="eastAsia" w:cs="Times New Roman" w:eastAsiaTheme="majorEastAsia"/>
          <w:sz w:val="28"/>
          <w:szCs w:val="28"/>
          <w:lang w:eastAsia="zh-CN"/>
        </w:rPr>
        <w:t>茌平县环境保护局</w:t>
      </w:r>
      <w:r>
        <w:rPr>
          <w:rFonts w:hint="default" w:cs="Times New Roman" w:eastAsiaTheme="majorEastAsia"/>
          <w:sz w:val="28"/>
          <w:szCs w:val="28"/>
          <w:lang w:eastAsia="zh-CN"/>
        </w:rPr>
        <w:t>以</w:t>
      </w:r>
      <w:r>
        <w:rPr>
          <w:rFonts w:hint="eastAsia" w:cs="Times New Roman" w:eastAsiaTheme="majorEastAsia"/>
          <w:sz w:val="28"/>
          <w:szCs w:val="28"/>
          <w:lang w:eastAsia="zh-CN"/>
        </w:rPr>
        <w:t>茌环管[2018]232号</w:t>
      </w:r>
      <w:r>
        <w:rPr>
          <w:rFonts w:hint="default" w:cs="Times New Roman" w:eastAsiaTheme="majorEastAsia"/>
          <w:sz w:val="28"/>
          <w:szCs w:val="28"/>
          <w:lang w:eastAsia="zh-CN"/>
        </w:rPr>
        <w:t>对其进</w:t>
      </w:r>
      <w:r>
        <w:rPr>
          <w:rFonts w:hint="default" w:ascii="Times New Roman" w:hAnsi="Times New Roman" w:cs="Times New Roman" w:eastAsiaTheme="majorEastAsia"/>
          <w:sz w:val="28"/>
          <w:szCs w:val="28"/>
        </w:rPr>
        <w:t>行了审批</w:t>
      </w:r>
      <w:r>
        <w:rPr>
          <w:rFonts w:hint="default" w:ascii="Times New Roman" w:hAnsi="Times New Roman" w:cs="Times New Roman" w:eastAsiaTheme="majorEastAsia"/>
          <w:sz w:val="28"/>
          <w:szCs w:val="28"/>
          <w:lang w:val="en-US" w:eastAsia="zh-CN"/>
        </w:rPr>
        <w:t>。</w:t>
      </w:r>
    </w:p>
    <w:p>
      <w:pPr>
        <w:tabs>
          <w:tab w:val="left" w:pos="360"/>
        </w:tabs>
        <w:spacing w:line="360" w:lineRule="auto"/>
        <w:ind w:firstLine="560" w:firstLineChars="200"/>
        <w:jc w:val="left"/>
        <w:rPr>
          <w:rFonts w:hint="default" w:ascii="Times New Roman" w:hAnsi="Times New Roman" w:cs="Times New Roman" w:eastAsiaTheme="majorEastAsia"/>
          <w:sz w:val="28"/>
          <w:szCs w:val="28"/>
        </w:rPr>
      </w:pPr>
      <w:r>
        <w:rPr>
          <w:rFonts w:hint="default" w:ascii="Times New Roman" w:hAnsi="Times New Roman" w:cs="Times New Roman" w:eastAsiaTheme="majorEastAsia"/>
          <w:sz w:val="28"/>
          <w:szCs w:val="28"/>
        </w:rPr>
        <w:t>201</w:t>
      </w:r>
      <w:r>
        <w:rPr>
          <w:rFonts w:hint="default" w:ascii="Times New Roman" w:hAnsi="Times New Roman" w:cs="Times New Roman" w:eastAsiaTheme="majorEastAsia"/>
          <w:sz w:val="28"/>
          <w:szCs w:val="28"/>
          <w:lang w:val="en-US" w:eastAsia="zh-CN"/>
        </w:rPr>
        <w:t>9</w:t>
      </w:r>
      <w:r>
        <w:rPr>
          <w:rFonts w:hint="default" w:ascii="Times New Roman" w:hAnsi="Times New Roman" w:cs="Times New Roman" w:eastAsiaTheme="majorEastAsia"/>
          <w:sz w:val="28"/>
          <w:szCs w:val="28"/>
        </w:rPr>
        <w:t>年</w:t>
      </w:r>
      <w:r>
        <w:rPr>
          <w:rFonts w:hint="eastAsia" w:cs="Times New Roman" w:eastAsiaTheme="majorEastAsia"/>
          <w:sz w:val="28"/>
          <w:szCs w:val="28"/>
          <w:lang w:val="en-US" w:eastAsia="zh-CN"/>
        </w:rPr>
        <w:t>11</w:t>
      </w:r>
      <w:r>
        <w:rPr>
          <w:rFonts w:hint="default" w:ascii="Times New Roman" w:hAnsi="Times New Roman" w:cs="Times New Roman" w:eastAsiaTheme="majorEastAsia"/>
          <w:sz w:val="28"/>
          <w:szCs w:val="28"/>
        </w:rPr>
        <w:t>月份公司委托</w:t>
      </w:r>
      <w:r>
        <w:rPr>
          <w:rFonts w:hint="default" w:ascii="Times New Roman" w:hAnsi="Times New Roman" w:cs="Times New Roman" w:eastAsiaTheme="majorEastAsia"/>
          <w:sz w:val="28"/>
          <w:szCs w:val="28"/>
          <w:lang w:eastAsia="zh-CN"/>
        </w:rPr>
        <w:t>山东聊和环保科技有限公司</w:t>
      </w:r>
      <w:r>
        <w:rPr>
          <w:rFonts w:hint="default" w:ascii="Times New Roman" w:hAnsi="Times New Roman" w:cs="Times New Roman" w:eastAsiaTheme="majorEastAsia"/>
          <w:sz w:val="28"/>
          <w:szCs w:val="28"/>
        </w:rPr>
        <w:t>进行该项目的环保验收监测工作，接受委托后</w:t>
      </w:r>
      <w:r>
        <w:rPr>
          <w:rFonts w:hint="default" w:ascii="Times New Roman" w:hAnsi="Times New Roman" w:cs="Times New Roman" w:eastAsiaTheme="majorEastAsia"/>
          <w:sz w:val="28"/>
          <w:szCs w:val="28"/>
          <w:lang w:eastAsia="zh-CN"/>
        </w:rPr>
        <w:t>山东聊和环保科技有限公司</w:t>
      </w:r>
      <w:r>
        <w:rPr>
          <w:rFonts w:hint="default" w:ascii="Times New Roman" w:hAnsi="Times New Roman" w:cs="Times New Roman" w:eastAsiaTheme="majorEastAsia"/>
          <w:sz w:val="28"/>
          <w:szCs w:val="28"/>
        </w:rPr>
        <w:t>组织有关技术人员进行现场踏勘，依据监测技术规范制定了环保验收监测方案，并于201</w:t>
      </w:r>
      <w:r>
        <w:rPr>
          <w:rFonts w:hint="eastAsia" w:ascii="Times New Roman" w:hAnsi="Times New Roman" w:cs="Times New Roman" w:eastAsiaTheme="majorEastAsia"/>
          <w:sz w:val="28"/>
          <w:szCs w:val="28"/>
          <w:lang w:val="en-US" w:eastAsia="zh-CN"/>
        </w:rPr>
        <w:t>9</w:t>
      </w:r>
      <w:r>
        <w:rPr>
          <w:rFonts w:hint="default" w:ascii="Times New Roman" w:hAnsi="Times New Roman" w:cs="Times New Roman" w:eastAsiaTheme="majorEastAsia"/>
          <w:sz w:val="28"/>
          <w:szCs w:val="28"/>
        </w:rPr>
        <w:t>年</w:t>
      </w:r>
      <w:r>
        <w:rPr>
          <w:rFonts w:hint="eastAsia" w:cs="Times New Roman" w:eastAsiaTheme="majorEastAsia"/>
          <w:sz w:val="28"/>
          <w:szCs w:val="28"/>
          <w:lang w:val="en-US" w:eastAsia="zh-CN"/>
        </w:rPr>
        <w:t>11</w:t>
      </w:r>
      <w:r>
        <w:rPr>
          <w:rFonts w:hint="default" w:ascii="Times New Roman" w:hAnsi="Times New Roman" w:cs="Times New Roman" w:eastAsiaTheme="majorEastAsia"/>
          <w:sz w:val="28"/>
          <w:szCs w:val="28"/>
        </w:rPr>
        <w:t>月</w:t>
      </w:r>
      <w:r>
        <w:rPr>
          <w:rFonts w:hint="eastAsia" w:cs="Times New Roman" w:eastAsiaTheme="majorEastAsia"/>
          <w:sz w:val="28"/>
          <w:szCs w:val="28"/>
          <w:lang w:val="en-US" w:eastAsia="zh-CN"/>
        </w:rPr>
        <w:t>7</w:t>
      </w:r>
      <w:r>
        <w:rPr>
          <w:rFonts w:hint="default" w:ascii="Times New Roman" w:hAnsi="Times New Roman" w:cs="Times New Roman" w:eastAsiaTheme="majorEastAsia"/>
          <w:sz w:val="28"/>
          <w:szCs w:val="28"/>
        </w:rPr>
        <w:t>日</w:t>
      </w:r>
      <w:r>
        <w:rPr>
          <w:rFonts w:hint="eastAsia" w:cs="Times New Roman" w:eastAsiaTheme="majorEastAsia"/>
          <w:sz w:val="28"/>
          <w:szCs w:val="28"/>
          <w:lang w:eastAsia="zh-CN"/>
        </w:rPr>
        <w:t>和</w:t>
      </w:r>
      <w:r>
        <w:rPr>
          <w:rFonts w:hint="default" w:ascii="Times New Roman" w:hAnsi="Times New Roman" w:cs="Times New Roman" w:eastAsiaTheme="majorEastAsia"/>
          <w:sz w:val="28"/>
          <w:szCs w:val="28"/>
        </w:rPr>
        <w:t>201</w:t>
      </w:r>
      <w:r>
        <w:rPr>
          <w:rFonts w:hint="eastAsia" w:cs="Times New Roman" w:eastAsiaTheme="majorEastAsia"/>
          <w:sz w:val="28"/>
          <w:szCs w:val="28"/>
          <w:lang w:val="en-US" w:eastAsia="zh-CN"/>
        </w:rPr>
        <w:t>9</w:t>
      </w:r>
      <w:r>
        <w:rPr>
          <w:rFonts w:hint="default" w:ascii="Times New Roman" w:hAnsi="Times New Roman" w:cs="Times New Roman" w:eastAsiaTheme="majorEastAsia"/>
          <w:sz w:val="28"/>
          <w:szCs w:val="28"/>
        </w:rPr>
        <w:t>年</w:t>
      </w:r>
      <w:r>
        <w:rPr>
          <w:rFonts w:hint="eastAsia" w:cs="Times New Roman" w:eastAsiaTheme="majorEastAsia"/>
          <w:sz w:val="28"/>
          <w:szCs w:val="28"/>
          <w:lang w:val="en-US" w:eastAsia="zh-CN"/>
        </w:rPr>
        <w:t>11</w:t>
      </w:r>
      <w:r>
        <w:rPr>
          <w:rFonts w:hint="default" w:ascii="Times New Roman" w:hAnsi="Times New Roman" w:cs="Times New Roman" w:eastAsiaTheme="majorEastAsia"/>
          <w:sz w:val="28"/>
          <w:szCs w:val="28"/>
        </w:rPr>
        <w:t>月</w:t>
      </w:r>
      <w:r>
        <w:rPr>
          <w:rFonts w:hint="eastAsia" w:cs="Times New Roman" w:eastAsiaTheme="majorEastAsia"/>
          <w:sz w:val="28"/>
          <w:szCs w:val="28"/>
          <w:lang w:val="en-US" w:eastAsia="zh-CN"/>
        </w:rPr>
        <w:t>8</w:t>
      </w:r>
      <w:r>
        <w:rPr>
          <w:rFonts w:hint="default" w:ascii="Times New Roman" w:hAnsi="Times New Roman" w:cs="Times New Roman" w:eastAsiaTheme="majorEastAsia"/>
          <w:sz w:val="28"/>
          <w:szCs w:val="28"/>
        </w:rPr>
        <w:t>日对厂区有关污染源进行了监测，根据验收监测结果和现场检查情况编制了本项目验收监测报告。</w:t>
      </w:r>
    </w:p>
    <w:p>
      <w:pPr>
        <w:tabs>
          <w:tab w:val="left" w:pos="360"/>
        </w:tabs>
        <w:spacing w:line="360" w:lineRule="auto"/>
        <w:ind w:firstLine="361" w:firstLineChars="150"/>
        <w:jc w:val="left"/>
        <w:rPr>
          <w:rFonts w:hint="default" w:ascii="Times New Roman" w:hAnsi="Times New Roman" w:cs="Times New Roman" w:eastAsiaTheme="majorEastAsia"/>
          <w:b/>
          <w:sz w:val="24"/>
        </w:rPr>
      </w:pPr>
      <w:r>
        <w:rPr>
          <w:rFonts w:hint="default" w:ascii="Times New Roman" w:hAnsi="Times New Roman" w:cs="Times New Roman" w:eastAsiaTheme="majorEastAsia"/>
          <w:b/>
          <w:sz w:val="24"/>
        </w:rPr>
        <w:t>（三）投资情况</w:t>
      </w:r>
    </w:p>
    <w:p>
      <w:pPr>
        <w:tabs>
          <w:tab w:val="left" w:pos="360"/>
        </w:tabs>
        <w:spacing w:line="360" w:lineRule="auto"/>
        <w:ind w:firstLine="560" w:firstLineChars="200"/>
        <w:jc w:val="left"/>
        <w:rPr>
          <w:rFonts w:hint="default" w:ascii="Times New Roman" w:hAnsi="Times New Roman" w:cs="Times New Roman" w:eastAsiaTheme="majorEastAsia"/>
          <w:sz w:val="28"/>
          <w:szCs w:val="28"/>
        </w:rPr>
      </w:pPr>
      <w:r>
        <w:rPr>
          <w:rFonts w:hint="default" w:ascii="Times New Roman" w:hAnsi="Times New Roman" w:cs="Times New Roman" w:eastAsiaTheme="majorEastAsia"/>
          <w:sz w:val="28"/>
          <w:szCs w:val="28"/>
        </w:rPr>
        <w:t>实际总投资</w:t>
      </w:r>
      <w:r>
        <w:rPr>
          <w:rFonts w:hint="eastAsia" w:cs="Times New Roman" w:eastAsiaTheme="majorEastAsia"/>
          <w:sz w:val="28"/>
          <w:szCs w:val="28"/>
          <w:lang w:val="en-US" w:eastAsia="zh-CN"/>
        </w:rPr>
        <w:t>400</w:t>
      </w:r>
      <w:r>
        <w:rPr>
          <w:rFonts w:hint="default" w:ascii="Times New Roman" w:hAnsi="Times New Roman" w:cs="Times New Roman" w:eastAsiaTheme="majorEastAsia"/>
          <w:sz w:val="28"/>
          <w:szCs w:val="28"/>
        </w:rPr>
        <w:t>万元，其中环保投资</w:t>
      </w:r>
      <w:r>
        <w:rPr>
          <w:rFonts w:hint="default" w:ascii="Times New Roman" w:hAnsi="Times New Roman" w:cs="Times New Roman" w:eastAsiaTheme="majorEastAsia"/>
          <w:sz w:val="28"/>
          <w:szCs w:val="28"/>
          <w:lang w:val="en-US" w:eastAsia="zh-CN"/>
        </w:rPr>
        <w:t>10</w:t>
      </w:r>
      <w:r>
        <w:rPr>
          <w:rFonts w:hint="default" w:ascii="Times New Roman" w:hAnsi="Times New Roman" w:cs="Times New Roman" w:eastAsiaTheme="majorEastAsia"/>
          <w:sz w:val="28"/>
          <w:szCs w:val="28"/>
        </w:rPr>
        <w:t>万元。占总投</w:t>
      </w:r>
      <w:r>
        <w:rPr>
          <w:rFonts w:hint="eastAsia" w:cs="Times New Roman" w:eastAsiaTheme="majorEastAsia"/>
          <w:sz w:val="28"/>
          <w:szCs w:val="28"/>
          <w:lang w:val="en-US" w:eastAsia="zh-CN"/>
        </w:rPr>
        <w:t>2.5</w:t>
      </w:r>
      <w:r>
        <w:rPr>
          <w:rFonts w:hint="default" w:ascii="Times New Roman" w:hAnsi="Times New Roman" w:cs="Times New Roman" w:eastAsiaTheme="majorEastAsia"/>
          <w:sz w:val="28"/>
          <w:szCs w:val="28"/>
        </w:rPr>
        <w:t>％。</w:t>
      </w:r>
    </w:p>
    <w:p>
      <w:pPr>
        <w:tabs>
          <w:tab w:val="left" w:pos="360"/>
        </w:tabs>
        <w:spacing w:line="360" w:lineRule="auto"/>
        <w:ind w:firstLine="361" w:firstLineChars="150"/>
        <w:jc w:val="left"/>
        <w:rPr>
          <w:rFonts w:hint="default" w:ascii="Times New Roman" w:hAnsi="Times New Roman" w:cs="Times New Roman" w:eastAsiaTheme="majorEastAsia"/>
          <w:b/>
          <w:sz w:val="24"/>
        </w:rPr>
      </w:pPr>
      <w:r>
        <w:rPr>
          <w:rFonts w:hint="default" w:ascii="Times New Roman" w:hAnsi="Times New Roman" w:cs="Times New Roman" w:eastAsiaTheme="majorEastAsia"/>
          <w:b/>
          <w:sz w:val="24"/>
        </w:rPr>
        <w:t>（四）验收范围</w:t>
      </w:r>
    </w:p>
    <w:p>
      <w:pPr>
        <w:tabs>
          <w:tab w:val="left" w:pos="360"/>
        </w:tabs>
        <w:spacing w:line="360" w:lineRule="auto"/>
        <w:ind w:firstLine="560" w:firstLineChars="200"/>
        <w:jc w:val="left"/>
        <w:rPr>
          <w:rFonts w:hint="default" w:ascii="Times New Roman" w:hAnsi="Times New Roman" w:cs="Times New Roman" w:eastAsiaTheme="majorEastAsia"/>
          <w:sz w:val="28"/>
          <w:szCs w:val="28"/>
        </w:rPr>
      </w:pPr>
      <w:r>
        <w:rPr>
          <w:rFonts w:hint="eastAsia" w:cs="Times New Roman" w:eastAsiaTheme="majorEastAsia"/>
          <w:sz w:val="28"/>
          <w:szCs w:val="28"/>
          <w:lang w:eastAsia="zh-CN"/>
        </w:rPr>
        <w:t>山东隆鑫新能源有限公司</w:t>
      </w:r>
      <w:r>
        <w:rPr>
          <w:rFonts w:hint="eastAsia" w:ascii="Times New Roman" w:hAnsi="Times New Roman" w:cs="Times New Roman" w:eastAsiaTheme="majorEastAsia"/>
          <w:sz w:val="28"/>
          <w:szCs w:val="28"/>
          <w:lang w:val="en-US" w:eastAsia="zh-CN"/>
        </w:rPr>
        <w:t>年生产10000台生物质颗粒采暖炉项目（一期）</w:t>
      </w:r>
      <w:r>
        <w:rPr>
          <w:rFonts w:hint="eastAsia" w:ascii="Times New Roman" w:hAnsi="Times New Roman" w:cs="Times New Roman" w:eastAsiaTheme="majorEastAsia"/>
          <w:sz w:val="28"/>
          <w:szCs w:val="28"/>
          <w:lang w:eastAsia="zh-CN"/>
        </w:rPr>
        <w:t xml:space="preserve"> </w:t>
      </w:r>
      <w:r>
        <w:rPr>
          <w:rFonts w:hint="default" w:ascii="Times New Roman" w:hAnsi="Times New Roman" w:cs="Times New Roman" w:eastAsiaTheme="majorEastAsia"/>
          <w:sz w:val="28"/>
          <w:szCs w:val="28"/>
        </w:rPr>
        <w:t>。</w:t>
      </w:r>
    </w:p>
    <w:p>
      <w:pPr>
        <w:spacing w:line="360" w:lineRule="auto"/>
        <w:ind w:firstLine="562" w:firstLineChars="200"/>
        <w:jc w:val="left"/>
        <w:rPr>
          <w:rFonts w:hint="default" w:ascii="Times New Roman" w:hAnsi="Times New Roman" w:cs="Times New Roman" w:eastAsiaTheme="majorEastAsia"/>
          <w:b/>
          <w:sz w:val="28"/>
          <w:szCs w:val="28"/>
        </w:rPr>
      </w:pPr>
      <w:r>
        <w:rPr>
          <w:rFonts w:hint="default" w:ascii="Times New Roman" w:hAnsi="Times New Roman" w:cs="Times New Roman" w:eastAsiaTheme="majorEastAsia"/>
          <w:b/>
          <w:sz w:val="28"/>
          <w:szCs w:val="28"/>
        </w:rPr>
        <w:t>二、工程变更情况</w:t>
      </w:r>
    </w:p>
    <w:p>
      <w:pPr>
        <w:pStyle w:val="14"/>
        <w:spacing w:line="360" w:lineRule="auto"/>
        <w:ind w:firstLine="480"/>
        <w:rPr>
          <w:rFonts w:hint="default" w:ascii="Times New Roman" w:hAnsi="Times New Roman" w:eastAsia="宋体" w:cs="Times New Roman"/>
          <w:b w:val="0"/>
          <w:bCs w:val="0"/>
          <w:color w:val="auto"/>
          <w:sz w:val="28"/>
          <w:szCs w:val="28"/>
          <w:lang w:val="en-US" w:eastAsia="zh-CN"/>
        </w:rPr>
      </w:pPr>
      <w:r>
        <w:rPr>
          <w:rFonts w:hint="default" w:ascii="Times New Roman" w:hAnsi="Times New Roman" w:eastAsia="宋体" w:cs="Times New Roman"/>
          <w:b w:val="0"/>
          <w:bCs w:val="0"/>
          <w:color w:val="auto"/>
          <w:sz w:val="28"/>
          <w:szCs w:val="28"/>
          <w:lang w:val="en-US" w:eastAsia="zh-CN"/>
        </w:rPr>
        <w:t>（1）废水排放方式</w:t>
      </w:r>
    </w:p>
    <w:p>
      <w:pPr>
        <w:pStyle w:val="14"/>
        <w:spacing w:line="360" w:lineRule="auto"/>
        <w:ind w:firstLine="480"/>
        <w:rPr>
          <w:rFonts w:hint="default" w:ascii="Times New Roman" w:hAnsi="Times New Roman" w:eastAsia="宋体" w:cs="Times New Roman"/>
          <w:b w:val="0"/>
          <w:bCs w:val="0"/>
          <w:color w:val="auto"/>
          <w:sz w:val="28"/>
          <w:szCs w:val="28"/>
          <w:lang w:val="en-US" w:eastAsia="zh-CN"/>
        </w:rPr>
      </w:pPr>
      <w:r>
        <w:rPr>
          <w:rFonts w:hint="default" w:ascii="Times New Roman" w:hAnsi="Times New Roman" w:eastAsia="宋体" w:cs="Times New Roman"/>
          <w:b w:val="0"/>
          <w:bCs w:val="0"/>
          <w:color w:val="auto"/>
          <w:sz w:val="28"/>
          <w:szCs w:val="28"/>
          <w:lang w:val="en-US" w:eastAsia="zh-CN"/>
        </w:rPr>
        <w:t>环评中设计为生活污水排入</w:t>
      </w:r>
      <w:r>
        <w:rPr>
          <w:rFonts w:hint="eastAsia" w:ascii="Times New Roman" w:hAnsi="Times New Roman" w:cs="Times New Roman"/>
          <w:b w:val="0"/>
          <w:bCs w:val="0"/>
          <w:color w:val="auto"/>
          <w:sz w:val="28"/>
          <w:szCs w:val="28"/>
          <w:lang w:val="en-US" w:eastAsia="zh-CN"/>
        </w:rPr>
        <w:t>经化粪池预处理后由环卫部门定期清运</w:t>
      </w:r>
      <w:r>
        <w:rPr>
          <w:rFonts w:hint="default" w:ascii="Times New Roman" w:hAnsi="Times New Roman" w:eastAsia="宋体" w:cs="Times New Roman"/>
          <w:b w:val="0"/>
          <w:bCs w:val="0"/>
          <w:color w:val="auto"/>
          <w:sz w:val="28"/>
          <w:szCs w:val="28"/>
          <w:lang w:val="en-US" w:eastAsia="zh-CN"/>
        </w:rPr>
        <w:t>，实际建设中，企业</w:t>
      </w:r>
      <w:r>
        <w:rPr>
          <w:rFonts w:hint="eastAsia" w:ascii="Times New Roman" w:hAnsi="Times New Roman" w:cs="Times New Roman"/>
          <w:b w:val="0"/>
          <w:bCs w:val="0"/>
          <w:color w:val="auto"/>
          <w:sz w:val="28"/>
          <w:szCs w:val="28"/>
          <w:lang w:val="en-US" w:eastAsia="zh-CN"/>
        </w:rPr>
        <w:t>生活废水经旱厕收集后定期外运堆肥</w:t>
      </w:r>
      <w:r>
        <w:rPr>
          <w:rFonts w:hint="default" w:ascii="Times New Roman" w:hAnsi="Times New Roman" w:eastAsia="宋体" w:cs="Times New Roman"/>
          <w:b w:val="0"/>
          <w:bCs w:val="0"/>
          <w:color w:val="auto"/>
          <w:sz w:val="28"/>
          <w:szCs w:val="28"/>
          <w:lang w:val="en-US" w:eastAsia="zh-CN"/>
        </w:rPr>
        <w:t>，不外排，对</w:t>
      </w:r>
      <w:r>
        <w:rPr>
          <w:rFonts w:hint="eastAsia" w:ascii="Times New Roman" w:hAnsi="Times New Roman" w:cs="Times New Roman"/>
          <w:b w:val="0"/>
          <w:bCs w:val="0"/>
          <w:color w:val="auto"/>
          <w:sz w:val="28"/>
          <w:szCs w:val="28"/>
          <w:lang w:val="en-US" w:eastAsia="zh-CN"/>
        </w:rPr>
        <w:t>周围</w:t>
      </w:r>
      <w:r>
        <w:rPr>
          <w:rFonts w:hint="default" w:ascii="Times New Roman" w:hAnsi="Times New Roman" w:eastAsia="宋体" w:cs="Times New Roman"/>
          <w:b w:val="0"/>
          <w:bCs w:val="0"/>
          <w:color w:val="auto"/>
          <w:sz w:val="28"/>
          <w:szCs w:val="28"/>
          <w:lang w:val="en-US" w:eastAsia="zh-CN"/>
        </w:rPr>
        <w:t>环境影响</w:t>
      </w:r>
      <w:r>
        <w:rPr>
          <w:rFonts w:hint="eastAsia" w:ascii="Times New Roman" w:hAnsi="Times New Roman" w:cs="Times New Roman"/>
          <w:b w:val="0"/>
          <w:bCs w:val="0"/>
          <w:color w:val="auto"/>
          <w:sz w:val="28"/>
          <w:szCs w:val="28"/>
          <w:lang w:val="en-US" w:eastAsia="zh-CN"/>
        </w:rPr>
        <w:t>较小</w:t>
      </w:r>
      <w:r>
        <w:rPr>
          <w:rFonts w:hint="default" w:ascii="Times New Roman" w:hAnsi="Times New Roman" w:eastAsia="宋体" w:cs="Times New Roman"/>
          <w:b w:val="0"/>
          <w:bCs w:val="0"/>
          <w:color w:val="auto"/>
          <w:sz w:val="28"/>
          <w:szCs w:val="28"/>
          <w:lang w:val="en-US" w:eastAsia="zh-CN"/>
        </w:rPr>
        <w:t>。</w:t>
      </w:r>
    </w:p>
    <w:p>
      <w:pPr>
        <w:pStyle w:val="2"/>
        <w:numPr>
          <w:ilvl w:val="0"/>
          <w:numId w:val="0"/>
        </w:numPr>
        <w:spacing w:line="360" w:lineRule="auto"/>
        <w:ind w:leftChars="200"/>
        <w:rPr>
          <w:rFonts w:hint="default" w:ascii="Times New Roman" w:hAnsi="Times New Roman" w:eastAsia="宋体" w:cs="Times New Roman"/>
          <w:b w:val="0"/>
          <w:bCs w:val="0"/>
          <w:color w:val="auto"/>
          <w:sz w:val="28"/>
          <w:szCs w:val="28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color w:val="auto"/>
          <w:sz w:val="28"/>
          <w:szCs w:val="28"/>
          <w:lang w:val="en-US" w:eastAsia="zh-CN"/>
        </w:rPr>
        <w:t>（2）</w:t>
      </w:r>
      <w:r>
        <w:rPr>
          <w:rFonts w:hint="default" w:ascii="Times New Roman" w:hAnsi="Times New Roman" w:eastAsia="宋体" w:cs="Times New Roman"/>
          <w:b w:val="0"/>
          <w:bCs w:val="0"/>
          <w:color w:val="auto"/>
          <w:sz w:val="28"/>
          <w:szCs w:val="28"/>
          <w:lang w:val="en-US" w:eastAsia="zh-CN"/>
        </w:rPr>
        <w:t>设备变动情况</w:t>
      </w:r>
    </w:p>
    <w:p>
      <w:pPr>
        <w:pStyle w:val="2"/>
        <w:numPr>
          <w:ilvl w:val="0"/>
          <w:numId w:val="0"/>
        </w:numPr>
        <w:spacing w:line="360" w:lineRule="auto"/>
        <w:ind w:leftChars="200"/>
        <w:rPr>
          <w:rFonts w:hint="default" w:ascii="Times New Roman" w:hAnsi="Times New Roman" w:eastAsia="宋体" w:cs="Times New Roman"/>
          <w:b w:val="0"/>
          <w:bCs w:val="0"/>
          <w:color w:val="auto"/>
          <w:sz w:val="28"/>
          <w:szCs w:val="28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color w:val="auto"/>
          <w:sz w:val="28"/>
          <w:szCs w:val="28"/>
          <w:lang w:val="en-US" w:eastAsia="zh-CN"/>
        </w:rPr>
        <w:t>原环评中有44台设备，实际生产过程中有2</w:t>
      </w:r>
      <w:r>
        <w:rPr>
          <w:rFonts w:hint="eastAsia" w:ascii="Times New Roman" w:hAnsi="Times New Roman" w:cs="Times New Roman"/>
          <w:b w:val="0"/>
          <w:bCs w:val="0"/>
          <w:color w:val="auto"/>
          <w:sz w:val="28"/>
          <w:szCs w:val="28"/>
          <w:lang w:val="en-US" w:eastAsia="zh-CN"/>
        </w:rPr>
        <w:t>5</w:t>
      </w:r>
      <w:r>
        <w:rPr>
          <w:rFonts w:hint="eastAsia" w:ascii="Times New Roman" w:hAnsi="Times New Roman" w:eastAsia="宋体" w:cs="Times New Roman"/>
          <w:b w:val="0"/>
          <w:bCs w:val="0"/>
          <w:color w:val="auto"/>
          <w:sz w:val="28"/>
          <w:szCs w:val="28"/>
          <w:lang w:val="en-US" w:eastAsia="zh-CN"/>
        </w:rPr>
        <w:t>台设备，分期验收。</w:t>
      </w:r>
    </w:p>
    <w:p>
      <w:pPr>
        <w:pStyle w:val="14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leftChars="200"/>
        <w:textAlignment w:val="auto"/>
        <w:rPr>
          <w:rFonts w:hint="default" w:ascii="Times New Roman" w:hAnsi="Times New Roman" w:eastAsia="宋体" w:cs="Times New Roman"/>
          <w:b w:val="0"/>
          <w:bCs w:val="0"/>
          <w:color w:val="auto"/>
          <w:sz w:val="28"/>
          <w:szCs w:val="28"/>
          <w:lang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color w:val="auto"/>
          <w:sz w:val="28"/>
          <w:szCs w:val="28"/>
          <w:lang w:eastAsia="zh-CN"/>
        </w:rPr>
        <w:t>（</w:t>
      </w:r>
      <w:r>
        <w:rPr>
          <w:rFonts w:hint="eastAsia" w:ascii="Times New Roman" w:hAnsi="Times New Roman" w:eastAsia="宋体" w:cs="Times New Roman"/>
          <w:b w:val="0"/>
          <w:bCs w:val="0"/>
          <w:color w:val="auto"/>
          <w:sz w:val="28"/>
          <w:szCs w:val="28"/>
          <w:lang w:val="en-US" w:eastAsia="zh-CN"/>
        </w:rPr>
        <w:t>3</w:t>
      </w:r>
      <w:r>
        <w:rPr>
          <w:rFonts w:hint="eastAsia" w:ascii="Times New Roman" w:hAnsi="Times New Roman" w:eastAsia="宋体" w:cs="Times New Roman"/>
          <w:b w:val="0"/>
          <w:bCs w:val="0"/>
          <w:color w:val="auto"/>
          <w:sz w:val="28"/>
          <w:szCs w:val="28"/>
          <w:lang w:eastAsia="zh-CN"/>
        </w:rPr>
        <w:t>）</w:t>
      </w:r>
      <w:r>
        <w:rPr>
          <w:rFonts w:hint="default" w:ascii="Times New Roman" w:hAnsi="Times New Roman" w:eastAsia="宋体" w:cs="Times New Roman"/>
          <w:b w:val="0"/>
          <w:bCs w:val="0"/>
          <w:color w:val="auto"/>
          <w:sz w:val="28"/>
          <w:szCs w:val="28"/>
          <w:lang w:eastAsia="zh-CN"/>
        </w:rPr>
        <w:t>结论</w:t>
      </w:r>
    </w:p>
    <w:p>
      <w:pPr>
        <w:pStyle w:val="14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firstLine="560" w:firstLineChars="200"/>
        <w:textAlignment w:val="auto"/>
        <w:rPr>
          <w:rFonts w:hint="eastAsia" w:ascii="Times New Roman" w:hAnsi="Times New Roman" w:cs="Times New Roman"/>
          <w:b w:val="0"/>
          <w:bCs w:val="0"/>
          <w:color w:val="auto"/>
          <w:sz w:val="28"/>
          <w:szCs w:val="28"/>
          <w:lang w:eastAsia="zh-CN"/>
        </w:rPr>
      </w:pPr>
      <w:r>
        <w:rPr>
          <w:rFonts w:hint="default" w:ascii="Times New Roman" w:hAnsi="Times New Roman" w:eastAsia="宋体" w:cs="Times New Roman"/>
          <w:b w:val="0"/>
          <w:bCs w:val="0"/>
          <w:color w:val="auto"/>
          <w:sz w:val="28"/>
          <w:szCs w:val="28"/>
          <w:lang w:eastAsia="zh-CN"/>
        </w:rPr>
        <w:t>根据《关于印发环评管理中部分行业建设项目重大变动清单的通知》环办[2015]52号，以上变动不属于重大变更。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2" w:firstLineChars="200"/>
        <w:jc w:val="left"/>
        <w:textAlignment w:val="auto"/>
        <w:rPr>
          <w:rFonts w:hint="default" w:ascii="Times New Roman" w:hAnsi="Times New Roman" w:cs="Times New Roman" w:eastAsiaTheme="majorEastAsia"/>
          <w:b/>
          <w:sz w:val="28"/>
          <w:szCs w:val="28"/>
        </w:rPr>
      </w:pPr>
      <w:r>
        <w:rPr>
          <w:rFonts w:hint="default" w:ascii="Times New Roman" w:hAnsi="Times New Roman" w:cs="Times New Roman" w:eastAsiaTheme="majorEastAsia"/>
          <w:b/>
          <w:sz w:val="28"/>
          <w:szCs w:val="28"/>
        </w:rPr>
        <w:t>三、环境保护设施落实情况</w:t>
      </w:r>
    </w:p>
    <w:p>
      <w:pPr>
        <w:keepNext w:val="0"/>
        <w:keepLines w:val="0"/>
        <w:pageBreakBefore w:val="0"/>
        <w:widowControl w:val="0"/>
        <w:tabs>
          <w:tab w:val="left" w:pos="3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361" w:firstLineChars="150"/>
        <w:jc w:val="left"/>
        <w:textAlignment w:val="auto"/>
        <w:rPr>
          <w:rFonts w:hint="default" w:ascii="Times New Roman" w:hAnsi="Times New Roman" w:cs="Times New Roman" w:eastAsiaTheme="majorEastAsia"/>
          <w:b/>
          <w:sz w:val="24"/>
        </w:rPr>
      </w:pPr>
      <w:r>
        <w:rPr>
          <w:rFonts w:hint="default" w:ascii="Times New Roman" w:hAnsi="Times New Roman" w:cs="Times New Roman" w:eastAsiaTheme="majorEastAsia"/>
          <w:b/>
          <w:sz w:val="24"/>
        </w:rPr>
        <w:t>（一）废水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outlineLvl w:val="9"/>
        <w:rPr>
          <w:rFonts w:hint="default" w:ascii="Times New Roman" w:hAnsi="Times New Roman" w:eastAsia="宋体" w:cs="Times New Roman"/>
          <w:color w:val="auto"/>
          <w:sz w:val="28"/>
          <w:szCs w:val="28"/>
          <w:lang w:val="en-US" w:eastAsia="zh-CN"/>
        </w:rPr>
      </w:pPr>
      <w:r>
        <w:rPr>
          <w:rFonts w:hint="default" w:ascii="Times New Roman" w:hAnsi="Times New Roman" w:eastAsia="宋体" w:cs="Times New Roman"/>
          <w:color w:val="auto"/>
          <w:sz w:val="28"/>
          <w:szCs w:val="28"/>
          <w:lang w:eastAsia="zh-CN"/>
        </w:rPr>
        <w:t>项目无生产废水产生，</w:t>
      </w:r>
      <w:r>
        <w:rPr>
          <w:rFonts w:hint="default" w:ascii="Times New Roman" w:hAnsi="Times New Roman" w:eastAsia="宋体" w:cs="Times New Roman"/>
          <w:color w:val="auto"/>
          <w:kern w:val="0"/>
          <w:sz w:val="28"/>
          <w:szCs w:val="28"/>
          <w:lang w:val="en-US" w:eastAsia="zh-CN" w:bidi="ar"/>
        </w:rPr>
        <w:t>项目废水主要为生活污水，</w:t>
      </w:r>
      <w:r>
        <w:rPr>
          <w:rFonts w:hint="eastAsia" w:ascii="Times New Roman" w:hAnsi="Times New Roman" w:eastAsia="宋体" w:cs="Times New Roman"/>
          <w:b w:val="0"/>
          <w:bCs w:val="0"/>
          <w:color w:val="auto"/>
          <w:sz w:val="28"/>
          <w:szCs w:val="28"/>
          <w:lang w:val="en-US" w:eastAsia="zh-CN"/>
        </w:rPr>
        <w:t>生活</w:t>
      </w:r>
      <w:r>
        <w:rPr>
          <w:rFonts w:hint="default" w:ascii="Times New Roman" w:hAnsi="Times New Roman" w:eastAsia="宋体" w:cs="Times New Roman"/>
          <w:color w:val="auto"/>
          <w:kern w:val="0"/>
          <w:sz w:val="28"/>
          <w:szCs w:val="28"/>
          <w:lang w:val="en-US" w:eastAsia="zh-CN" w:bidi="ar"/>
        </w:rPr>
        <w:t>污水</w:t>
      </w:r>
      <w:r>
        <w:rPr>
          <w:rFonts w:hint="eastAsia" w:ascii="Times New Roman" w:hAnsi="Times New Roman" w:eastAsia="宋体" w:cs="Times New Roman"/>
          <w:b w:val="0"/>
          <w:bCs w:val="0"/>
          <w:color w:val="auto"/>
          <w:sz w:val="28"/>
          <w:szCs w:val="28"/>
          <w:lang w:val="en-US" w:eastAsia="zh-CN"/>
        </w:rPr>
        <w:t>经旱厕处理后由环卫部门定期清运，不外排</w:t>
      </w:r>
      <w:r>
        <w:rPr>
          <w:rFonts w:hint="default" w:ascii="Times New Roman" w:hAnsi="Times New Roman" w:eastAsia="宋体" w:cs="Times New Roman"/>
          <w:b w:val="0"/>
          <w:bCs w:val="0"/>
          <w:color w:val="auto"/>
          <w:sz w:val="28"/>
          <w:szCs w:val="28"/>
          <w:lang w:val="en-US" w:eastAsia="zh-CN"/>
        </w:rPr>
        <w:t>。</w:t>
      </w:r>
    </w:p>
    <w:p>
      <w:pPr>
        <w:tabs>
          <w:tab w:val="left" w:pos="360"/>
        </w:tabs>
        <w:spacing w:line="360" w:lineRule="auto"/>
        <w:ind w:firstLine="422" w:firstLineChars="150"/>
        <w:jc w:val="left"/>
        <w:rPr>
          <w:rFonts w:hint="default" w:ascii="Times New Roman" w:hAnsi="Times New Roman" w:cs="Times New Roman" w:eastAsiaTheme="majorEastAsia"/>
          <w:b/>
          <w:sz w:val="28"/>
          <w:szCs w:val="28"/>
        </w:rPr>
      </w:pPr>
      <w:r>
        <w:rPr>
          <w:rFonts w:hint="default" w:ascii="Times New Roman" w:hAnsi="Times New Roman" w:cs="Times New Roman" w:eastAsiaTheme="majorEastAsia"/>
          <w:b/>
          <w:sz w:val="28"/>
          <w:szCs w:val="28"/>
        </w:rPr>
        <w:t>（二）废气</w:t>
      </w:r>
    </w:p>
    <w:p>
      <w:pPr>
        <w:spacing w:line="360" w:lineRule="auto"/>
        <w:ind w:firstLine="560" w:firstLineChars="200"/>
        <w:rPr>
          <w:rFonts w:hint="eastAsia" w:ascii="Times New Roman" w:hAnsi="Times New Roman" w:eastAsia="宋体" w:cs="Times New Roman"/>
          <w:sz w:val="28"/>
          <w:szCs w:val="28"/>
          <w:lang w:eastAsia="zh-CN"/>
        </w:rPr>
      </w:pPr>
      <w:r>
        <w:rPr>
          <w:rFonts w:hint="default" w:ascii="Times New Roman" w:hAnsi="Times New Roman" w:eastAsia="宋体" w:cs="Times New Roman"/>
          <w:sz w:val="28"/>
          <w:szCs w:val="28"/>
        </w:rPr>
        <w:t>有组织</w:t>
      </w:r>
      <w:r>
        <w:rPr>
          <w:rFonts w:hint="default" w:ascii="Times New Roman" w:hAnsi="Times New Roman" w:eastAsia="宋体" w:cs="Times New Roman"/>
          <w:sz w:val="28"/>
          <w:szCs w:val="28"/>
          <w:lang w:eastAsia="zh-CN"/>
        </w:rPr>
        <w:t>废气</w:t>
      </w:r>
      <w:r>
        <w:rPr>
          <w:rFonts w:hint="default" w:ascii="Times New Roman" w:hAnsi="Times New Roman" w:eastAsia="宋体" w:cs="Times New Roman"/>
          <w:sz w:val="28"/>
          <w:szCs w:val="28"/>
        </w:rPr>
        <w:t>主要来源于</w:t>
      </w:r>
      <w:r>
        <w:rPr>
          <w:rFonts w:hint="eastAsia" w:ascii="Times New Roman" w:hAnsi="Times New Roman" w:eastAsia="宋体" w:cs="Times New Roman"/>
          <w:sz w:val="28"/>
          <w:szCs w:val="28"/>
          <w:lang w:eastAsia="zh-CN"/>
        </w:rPr>
        <w:t>焊接烟尘、切割烟尘、喷塑粉尘及热固化废气</w:t>
      </w:r>
      <w:r>
        <w:rPr>
          <w:rFonts w:hint="default" w:ascii="Times New Roman" w:hAnsi="Times New Roman" w:eastAsia="宋体" w:cs="Times New Roman"/>
          <w:sz w:val="28"/>
          <w:szCs w:val="28"/>
        </w:rPr>
        <w:t>。</w:t>
      </w:r>
      <w:r>
        <w:rPr>
          <w:rFonts w:hint="eastAsia" w:ascii="Times New Roman" w:hAnsi="Times New Roman" w:eastAsia="宋体" w:cs="Times New Roman"/>
          <w:color w:val="000000"/>
          <w:sz w:val="28"/>
          <w:szCs w:val="28"/>
          <w:lang w:val="en-US" w:eastAsia="zh-CN"/>
        </w:rPr>
        <w:t>等离子切割机切割过程中会产生烟尘、焊接过程中也会产生烟尘，烟尘经集气罩收集后由布袋除尘器处理，处理后经15m排气筒P1排放；</w:t>
      </w:r>
      <w:r>
        <w:rPr>
          <w:rFonts w:hint="default" w:ascii="Times New Roman" w:hAnsi="Times New Roman" w:eastAsia="宋体" w:cs="Times New Roman"/>
          <w:color w:val="000000"/>
          <w:sz w:val="28"/>
          <w:szCs w:val="28"/>
          <w:lang w:val="en-US" w:eastAsia="zh-CN"/>
        </w:rPr>
        <w:t>喷塑过程产生的塑粉粉尘大部分经滤芯</w:t>
      </w:r>
      <w:r>
        <w:rPr>
          <w:rFonts w:hint="eastAsia" w:ascii="Times New Roman" w:hAnsi="Times New Roman" w:eastAsia="宋体" w:cs="Times New Roman"/>
          <w:color w:val="000000"/>
          <w:sz w:val="28"/>
          <w:szCs w:val="28"/>
          <w:lang w:val="en-US" w:eastAsia="zh-CN"/>
        </w:rPr>
        <w:t>+</w:t>
      </w:r>
      <w:r>
        <w:rPr>
          <w:rFonts w:hint="default" w:ascii="Times New Roman" w:hAnsi="Times New Roman" w:eastAsia="宋体" w:cs="Times New Roman"/>
          <w:color w:val="000000"/>
          <w:sz w:val="28"/>
          <w:szCs w:val="28"/>
          <w:lang w:val="en-US" w:eastAsia="zh-CN"/>
        </w:rPr>
        <w:t>布袋除尘器处理</w:t>
      </w:r>
      <w:r>
        <w:rPr>
          <w:rFonts w:hint="eastAsia" w:ascii="Times New Roman" w:hAnsi="Times New Roman" w:eastAsia="宋体" w:cs="Times New Roman"/>
          <w:color w:val="000000"/>
          <w:sz w:val="28"/>
          <w:szCs w:val="28"/>
          <w:lang w:val="en-US" w:eastAsia="zh-CN"/>
        </w:rPr>
        <w:t>、固化工序产生的有机废气经集气罩+UV光氧+活性炭装置处理，处理后经同一根</w:t>
      </w:r>
      <w:r>
        <w:rPr>
          <w:rFonts w:hint="default" w:ascii="Times New Roman" w:hAnsi="Times New Roman" w:eastAsia="宋体" w:cs="Times New Roman"/>
          <w:color w:val="000000"/>
          <w:sz w:val="28"/>
          <w:szCs w:val="28"/>
          <w:lang w:val="en-US" w:eastAsia="zh-CN"/>
        </w:rPr>
        <w:t>15米高排气筒P</w:t>
      </w:r>
      <w:r>
        <w:rPr>
          <w:rFonts w:hint="eastAsia" w:ascii="Times New Roman" w:hAnsi="Times New Roman" w:eastAsia="宋体" w:cs="Times New Roman"/>
          <w:color w:val="000000"/>
          <w:sz w:val="28"/>
          <w:szCs w:val="28"/>
          <w:lang w:val="en-US" w:eastAsia="zh-CN"/>
        </w:rPr>
        <w:t>2</w:t>
      </w:r>
      <w:r>
        <w:rPr>
          <w:rFonts w:hint="default" w:ascii="Times New Roman" w:hAnsi="Times New Roman" w:eastAsia="宋体" w:cs="Times New Roman"/>
          <w:color w:val="000000"/>
          <w:sz w:val="28"/>
          <w:szCs w:val="28"/>
          <w:lang w:val="en-US" w:eastAsia="zh-CN"/>
        </w:rPr>
        <w:t>排放。</w:t>
      </w:r>
      <w:r>
        <w:rPr>
          <w:rFonts w:hint="default" w:ascii="Times New Roman" w:hAnsi="Times New Roman" w:eastAsia="宋体" w:cs="Times New Roman"/>
          <w:sz w:val="28"/>
          <w:szCs w:val="28"/>
          <w:lang w:eastAsia="zh-CN"/>
        </w:rPr>
        <w:t>项目无组织废气主要为</w:t>
      </w:r>
      <w:r>
        <w:rPr>
          <w:rFonts w:hint="default" w:ascii="Times New Roman" w:hAnsi="Times New Roman" w:eastAsia="宋体" w:cs="Times New Roman"/>
          <w:sz w:val="28"/>
          <w:szCs w:val="28"/>
        </w:rPr>
        <w:t>生产车间集气罩未能收集的</w:t>
      </w:r>
      <w:r>
        <w:rPr>
          <w:rFonts w:hint="eastAsia" w:ascii="Times New Roman" w:hAnsi="Times New Roman" w:eastAsia="宋体" w:cs="Times New Roman"/>
          <w:sz w:val="28"/>
          <w:szCs w:val="28"/>
          <w:lang w:eastAsia="zh-CN"/>
        </w:rPr>
        <w:t>焊接、切割、喷塑及固化</w:t>
      </w:r>
      <w:r>
        <w:rPr>
          <w:rFonts w:hint="default" w:ascii="Times New Roman" w:hAnsi="Times New Roman" w:eastAsia="宋体" w:cs="Times New Roman"/>
          <w:sz w:val="28"/>
          <w:szCs w:val="28"/>
          <w:lang w:eastAsia="zh-CN"/>
        </w:rPr>
        <w:t>废气</w:t>
      </w:r>
      <w:r>
        <w:rPr>
          <w:rFonts w:hint="eastAsia" w:ascii="Times New Roman" w:hAnsi="Times New Roman" w:eastAsia="宋体" w:cs="Times New Roman"/>
          <w:sz w:val="28"/>
          <w:szCs w:val="28"/>
          <w:lang w:eastAsia="zh-CN"/>
        </w:rPr>
        <w:t>，在加强车间通风的情况下</w:t>
      </w:r>
      <w:r>
        <w:rPr>
          <w:rFonts w:hint="default" w:ascii="Times New Roman" w:hAnsi="Times New Roman" w:eastAsia="宋体" w:cs="Times New Roman"/>
          <w:sz w:val="28"/>
          <w:szCs w:val="28"/>
          <w:lang w:val="en-US" w:eastAsia="zh-CN"/>
        </w:rPr>
        <w:t>最终通过无组织的形式排放。</w:t>
      </w:r>
    </w:p>
    <w:p>
      <w:pPr>
        <w:tabs>
          <w:tab w:val="left" w:pos="360"/>
        </w:tabs>
        <w:spacing w:line="360" w:lineRule="auto"/>
        <w:ind w:firstLine="422" w:firstLineChars="150"/>
        <w:jc w:val="left"/>
        <w:rPr>
          <w:rFonts w:hint="default" w:ascii="Times New Roman" w:hAnsi="Times New Roman" w:cs="Times New Roman" w:eastAsiaTheme="majorEastAsia"/>
          <w:b/>
          <w:sz w:val="28"/>
          <w:szCs w:val="28"/>
        </w:rPr>
      </w:pPr>
      <w:r>
        <w:rPr>
          <w:rFonts w:hint="default" w:ascii="Times New Roman" w:hAnsi="Times New Roman" w:cs="Times New Roman" w:eastAsiaTheme="majorEastAsia"/>
          <w:b/>
          <w:sz w:val="28"/>
          <w:szCs w:val="28"/>
        </w:rPr>
        <w:t>（三）噪声</w:t>
      </w:r>
    </w:p>
    <w:p>
      <w:pPr>
        <w:tabs>
          <w:tab w:val="left" w:pos="360"/>
        </w:tabs>
        <w:spacing w:line="360" w:lineRule="auto"/>
        <w:ind w:firstLine="420" w:firstLineChars="150"/>
        <w:jc w:val="left"/>
        <w:rPr>
          <w:rFonts w:hint="default" w:ascii="Times New Roman" w:hAnsi="Times New Roman" w:eastAsia="宋体" w:cs="Times New Roman"/>
          <w:sz w:val="28"/>
          <w:szCs w:val="28"/>
        </w:rPr>
      </w:pPr>
      <w:r>
        <w:rPr>
          <w:rFonts w:hint="default" w:ascii="Times New Roman" w:hAnsi="Times New Roman" w:eastAsia="宋体" w:cs="Times New Roman"/>
          <w:bCs/>
          <w:sz w:val="28"/>
          <w:szCs w:val="28"/>
          <w:lang w:val="en-US" w:eastAsia="zh-CN"/>
        </w:rPr>
        <w:t>项目噪声源主要为喷塑机等设备运行时产生的噪声</w:t>
      </w:r>
      <w:r>
        <w:rPr>
          <w:rFonts w:hint="default" w:ascii="Times New Roman" w:hAnsi="Times New Roman" w:eastAsia="宋体" w:cs="Times New Roman"/>
          <w:bCs/>
          <w:sz w:val="28"/>
          <w:szCs w:val="28"/>
        </w:rPr>
        <w:t>，</w:t>
      </w:r>
      <w:r>
        <w:rPr>
          <w:rFonts w:hint="default" w:ascii="Times New Roman" w:hAnsi="Times New Roman" w:eastAsia="宋体" w:cs="Times New Roman"/>
          <w:sz w:val="28"/>
          <w:szCs w:val="28"/>
        </w:rPr>
        <w:t>所有生产设备均设置于生产车间内，经过基础减振，再经过</w:t>
      </w:r>
      <w:r>
        <w:rPr>
          <w:rFonts w:hint="default" w:ascii="Times New Roman" w:hAnsi="Times New Roman" w:eastAsia="宋体" w:cs="Times New Roman"/>
          <w:sz w:val="28"/>
          <w:szCs w:val="28"/>
          <w:lang w:val="en-US" w:eastAsia="zh-CN"/>
        </w:rPr>
        <w:t>厂房</w:t>
      </w:r>
      <w:r>
        <w:rPr>
          <w:rFonts w:hint="default" w:ascii="Times New Roman" w:hAnsi="Times New Roman" w:eastAsia="宋体" w:cs="Times New Roman"/>
          <w:sz w:val="28"/>
          <w:szCs w:val="28"/>
        </w:rPr>
        <w:t>隔声</w:t>
      </w:r>
      <w:r>
        <w:rPr>
          <w:rFonts w:hint="default" w:ascii="Times New Roman" w:hAnsi="Times New Roman" w:eastAsia="宋体" w:cs="Times New Roman"/>
          <w:sz w:val="28"/>
          <w:szCs w:val="28"/>
          <w:lang w:eastAsia="zh-CN"/>
        </w:rPr>
        <w:t>、距离衰减</w:t>
      </w:r>
      <w:r>
        <w:rPr>
          <w:rFonts w:hint="default" w:ascii="Times New Roman" w:hAnsi="Times New Roman" w:eastAsia="宋体" w:cs="Times New Roman"/>
          <w:sz w:val="28"/>
          <w:szCs w:val="28"/>
        </w:rPr>
        <w:t>等措施</w:t>
      </w:r>
      <w:r>
        <w:rPr>
          <w:rFonts w:hint="eastAsia" w:ascii="Times New Roman" w:hAnsi="Times New Roman" w:eastAsia="宋体" w:cs="Times New Roman"/>
          <w:sz w:val="28"/>
          <w:szCs w:val="28"/>
          <w:lang w:eastAsia="zh-CN"/>
        </w:rPr>
        <w:t>，</w:t>
      </w:r>
      <w:r>
        <w:rPr>
          <w:rFonts w:hint="default" w:ascii="Times New Roman" w:hAnsi="Times New Roman" w:eastAsia="宋体" w:cs="Times New Roman"/>
          <w:sz w:val="28"/>
          <w:szCs w:val="28"/>
        </w:rPr>
        <w:t>降低对周围环境的影响。</w:t>
      </w:r>
    </w:p>
    <w:p>
      <w:pPr>
        <w:tabs>
          <w:tab w:val="left" w:pos="360"/>
        </w:tabs>
        <w:spacing w:line="360" w:lineRule="auto"/>
        <w:ind w:firstLine="422" w:firstLineChars="150"/>
        <w:jc w:val="left"/>
        <w:rPr>
          <w:rFonts w:hint="default" w:ascii="Times New Roman" w:hAnsi="Times New Roman" w:cs="Times New Roman" w:eastAsiaTheme="majorEastAsia"/>
          <w:b/>
          <w:sz w:val="28"/>
          <w:szCs w:val="28"/>
        </w:rPr>
      </w:pPr>
      <w:r>
        <w:rPr>
          <w:rFonts w:hint="default" w:ascii="Times New Roman" w:hAnsi="Times New Roman" w:cs="Times New Roman" w:eastAsiaTheme="majorEastAsia"/>
          <w:b/>
          <w:sz w:val="28"/>
          <w:szCs w:val="28"/>
        </w:rPr>
        <w:t>（四）固体废物</w:t>
      </w:r>
    </w:p>
    <w:p>
      <w:pPr>
        <w:pStyle w:val="2"/>
        <w:numPr>
          <w:ilvl w:val="0"/>
          <w:numId w:val="0"/>
        </w:numPr>
        <w:spacing w:line="360" w:lineRule="auto"/>
        <w:ind w:firstLine="560" w:firstLineChars="200"/>
        <w:rPr>
          <w:rFonts w:hint="eastAsia" w:ascii="Times New Roman" w:hAnsi="Times New Roman" w:cs="Times New Roman" w:eastAsiaTheme="majorEastAsia"/>
          <w:kern w:val="2"/>
          <w:sz w:val="28"/>
          <w:szCs w:val="28"/>
          <w:lang w:val="en-US" w:eastAsia="zh-CN" w:bidi="ar-SA"/>
        </w:rPr>
      </w:pPr>
      <w:r>
        <w:rPr>
          <w:rFonts w:hint="default" w:ascii="Times New Roman" w:hAnsi="Times New Roman" w:cs="Times New Roman" w:eastAsiaTheme="majorEastAsia"/>
          <w:kern w:val="2"/>
          <w:sz w:val="28"/>
          <w:szCs w:val="28"/>
          <w:lang w:val="en-US" w:eastAsia="zh-CN" w:bidi="ar-SA"/>
        </w:rPr>
        <w:t>本项目产生的固废主要为</w:t>
      </w:r>
      <w:r>
        <w:rPr>
          <w:rFonts w:hint="eastAsia" w:ascii="Times New Roman" w:hAnsi="Times New Roman" w:cs="Times New Roman" w:eastAsiaTheme="majorEastAsia"/>
          <w:kern w:val="2"/>
          <w:sz w:val="28"/>
          <w:szCs w:val="28"/>
          <w:lang w:val="en-US" w:eastAsia="zh-CN" w:bidi="ar-SA"/>
        </w:rPr>
        <w:t>下脚料、焊渣、布袋除尘器收集的烟尘、</w:t>
      </w:r>
      <w:r>
        <w:rPr>
          <w:rFonts w:hint="default" w:ascii="Times New Roman" w:hAnsi="Times New Roman" w:cs="Times New Roman" w:eastAsiaTheme="majorEastAsia"/>
          <w:kern w:val="2"/>
          <w:sz w:val="28"/>
          <w:szCs w:val="28"/>
          <w:lang w:val="en-US" w:eastAsia="zh-CN" w:bidi="ar-SA"/>
        </w:rPr>
        <w:t>滤芯及</w:t>
      </w:r>
      <w:r>
        <w:rPr>
          <w:rFonts w:hint="eastAsia" w:ascii="Times New Roman" w:hAnsi="Times New Roman" w:cs="Times New Roman" w:eastAsiaTheme="majorEastAsia"/>
          <w:kern w:val="2"/>
          <w:sz w:val="28"/>
          <w:szCs w:val="28"/>
          <w:lang w:val="en-US" w:eastAsia="zh-CN" w:bidi="ar-SA"/>
        </w:rPr>
        <w:t>布袋</w:t>
      </w:r>
      <w:r>
        <w:rPr>
          <w:rFonts w:hint="default" w:ascii="Times New Roman" w:hAnsi="Times New Roman" w:cs="Times New Roman" w:eastAsiaTheme="majorEastAsia"/>
          <w:kern w:val="2"/>
          <w:sz w:val="28"/>
          <w:szCs w:val="28"/>
          <w:lang w:val="en-US" w:eastAsia="zh-CN" w:bidi="ar-SA"/>
        </w:rPr>
        <w:t>除尘器收集的</w:t>
      </w:r>
      <w:r>
        <w:rPr>
          <w:rFonts w:hint="eastAsia" w:ascii="Times New Roman" w:hAnsi="Times New Roman" w:cs="Times New Roman" w:eastAsiaTheme="majorEastAsia"/>
          <w:kern w:val="2"/>
          <w:sz w:val="28"/>
          <w:szCs w:val="28"/>
          <w:lang w:val="en-US" w:eastAsia="zh-CN" w:bidi="ar-SA"/>
        </w:rPr>
        <w:t>塑粉</w:t>
      </w:r>
      <w:r>
        <w:rPr>
          <w:rFonts w:hint="default" w:ascii="Times New Roman" w:hAnsi="Times New Roman" w:cs="Times New Roman" w:eastAsiaTheme="majorEastAsia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Times New Roman" w:hAnsi="Times New Roman" w:cs="Times New Roman" w:eastAsiaTheme="majorEastAsia"/>
          <w:kern w:val="2"/>
          <w:sz w:val="28"/>
          <w:szCs w:val="28"/>
          <w:lang w:val="en-US" w:eastAsia="zh-CN" w:bidi="ar-SA"/>
        </w:rPr>
        <w:t>废包装材料、废液压油、废灯管、废活性炭、</w:t>
      </w:r>
      <w:r>
        <w:rPr>
          <w:rFonts w:hint="default" w:ascii="Times New Roman" w:hAnsi="Times New Roman" w:cs="Times New Roman" w:eastAsiaTheme="majorEastAsia"/>
          <w:kern w:val="2"/>
          <w:sz w:val="28"/>
          <w:szCs w:val="28"/>
          <w:lang w:val="en-US" w:eastAsia="zh-CN" w:bidi="ar-SA"/>
        </w:rPr>
        <w:t>职工办公生活产生的生活垃圾</w:t>
      </w:r>
      <w:r>
        <w:rPr>
          <w:rFonts w:hint="eastAsia" w:ascii="Times New Roman" w:hAnsi="Times New Roman" w:cs="Times New Roman" w:eastAsiaTheme="majorEastAsia"/>
          <w:kern w:val="2"/>
          <w:sz w:val="28"/>
          <w:szCs w:val="28"/>
          <w:lang w:val="en-US" w:eastAsia="zh-CN" w:bidi="ar-SA"/>
        </w:rPr>
        <w:t>。下脚料、焊渣和废包装材料收集后外售综合利用；布袋除尘器收集的烟尘和生活垃圾由环卫部门定期清运；</w:t>
      </w:r>
      <w:r>
        <w:rPr>
          <w:rFonts w:hint="default" w:ascii="Times New Roman" w:hAnsi="Times New Roman" w:cs="Times New Roman" w:eastAsiaTheme="majorEastAsia"/>
          <w:kern w:val="2"/>
          <w:sz w:val="28"/>
          <w:szCs w:val="28"/>
          <w:lang w:val="en-US" w:eastAsia="zh-CN" w:bidi="ar-SA"/>
        </w:rPr>
        <w:t>滤芯及除尘器收集的塑粉</w:t>
      </w:r>
      <w:r>
        <w:rPr>
          <w:rFonts w:hint="eastAsia" w:ascii="Times New Roman" w:hAnsi="Times New Roman" w:cs="Times New Roman" w:eastAsiaTheme="majorEastAsia"/>
          <w:kern w:val="2"/>
          <w:sz w:val="28"/>
          <w:szCs w:val="28"/>
          <w:lang w:val="en-US" w:eastAsia="zh-CN" w:bidi="ar-SA"/>
        </w:rPr>
        <w:t>收集后回用于生产；废液压油、废灯管和废活性炭属于危险废物，产生时暂存于危废间，委托山东万洁环保科技有限公司处理。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2" w:firstLineChars="200"/>
        <w:jc w:val="left"/>
        <w:textAlignment w:val="auto"/>
        <w:rPr>
          <w:rFonts w:hint="default" w:ascii="Times New Roman" w:hAnsi="Times New Roman" w:cs="Times New Roman" w:eastAsiaTheme="majorEastAsia"/>
          <w:b/>
          <w:sz w:val="28"/>
          <w:szCs w:val="28"/>
        </w:rPr>
      </w:pPr>
      <w:r>
        <w:rPr>
          <w:rFonts w:hint="default" w:ascii="Times New Roman" w:hAnsi="Times New Roman" w:cs="Times New Roman" w:eastAsiaTheme="majorEastAsia"/>
          <w:b/>
          <w:sz w:val="28"/>
          <w:szCs w:val="28"/>
        </w:rPr>
        <w:t>四、验收监测结果</w:t>
      </w:r>
    </w:p>
    <w:p>
      <w:pPr>
        <w:keepNext w:val="0"/>
        <w:keepLines w:val="0"/>
        <w:pageBreakBefore w:val="0"/>
        <w:widowControl w:val="0"/>
        <w:tabs>
          <w:tab w:val="left" w:pos="3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361" w:firstLineChars="150"/>
        <w:jc w:val="left"/>
        <w:textAlignment w:val="auto"/>
        <w:rPr>
          <w:rFonts w:hint="default" w:ascii="Times New Roman" w:hAnsi="Times New Roman" w:cs="Times New Roman" w:eastAsiaTheme="majorEastAsia"/>
          <w:b/>
          <w:sz w:val="24"/>
        </w:rPr>
      </w:pPr>
      <w:r>
        <w:rPr>
          <w:rFonts w:hint="default" w:ascii="Times New Roman" w:hAnsi="Times New Roman" w:cs="Times New Roman" w:eastAsiaTheme="majorEastAsia"/>
          <w:b/>
          <w:sz w:val="24"/>
        </w:rPr>
        <w:t>（一）环保设施运行检测结果</w:t>
      </w:r>
    </w:p>
    <w:p>
      <w:pPr>
        <w:widowControl/>
        <w:spacing w:line="360" w:lineRule="auto"/>
        <w:ind w:firstLine="560" w:firstLineChars="200"/>
        <w:jc w:val="left"/>
        <w:rPr>
          <w:rFonts w:hint="default" w:ascii="Times New Roman" w:hAnsi="Times New Roman" w:cs="Times New Roman" w:eastAsiaTheme="majorEastAsia"/>
          <w:sz w:val="28"/>
          <w:szCs w:val="28"/>
        </w:rPr>
      </w:pPr>
      <w:r>
        <w:rPr>
          <w:rFonts w:hint="default" w:ascii="Times New Roman" w:hAnsi="Times New Roman" w:cs="Times New Roman" w:eastAsiaTheme="majorEastAsia"/>
          <w:sz w:val="28"/>
          <w:szCs w:val="28"/>
          <w:lang w:eastAsia="zh-CN"/>
        </w:rPr>
        <w:t>山东聊和环保科技有限公司</w:t>
      </w:r>
      <w:r>
        <w:rPr>
          <w:rFonts w:hint="default" w:ascii="Times New Roman" w:hAnsi="Times New Roman" w:cs="Times New Roman" w:eastAsiaTheme="majorEastAsia"/>
          <w:sz w:val="28"/>
          <w:szCs w:val="28"/>
        </w:rPr>
        <w:t>出具的《</w:t>
      </w:r>
      <w:r>
        <w:rPr>
          <w:rFonts w:hint="eastAsia" w:cs="Times New Roman" w:eastAsiaTheme="majorEastAsia"/>
          <w:sz w:val="28"/>
          <w:szCs w:val="28"/>
          <w:lang w:eastAsia="zh-CN"/>
        </w:rPr>
        <w:t>山东隆鑫新能源有限公司</w:t>
      </w:r>
      <w:r>
        <w:rPr>
          <w:rFonts w:hint="eastAsia" w:ascii="Times New Roman" w:hAnsi="Times New Roman" w:eastAsia="宋体" w:cs="Times New Roman"/>
          <w:bCs/>
          <w:color w:val="000000"/>
          <w:sz w:val="30"/>
          <w:szCs w:val="30"/>
          <w:lang w:val="en-US" w:eastAsia="zh-CN"/>
        </w:rPr>
        <w:t>年生产10000台生物质颗粒采暖炉项目</w:t>
      </w:r>
      <w:r>
        <w:rPr>
          <w:rFonts w:hint="eastAsia" w:cs="Times New Roman" w:eastAsiaTheme="majorEastAsia"/>
          <w:sz w:val="28"/>
          <w:szCs w:val="28"/>
          <w:lang w:eastAsia="zh-CN"/>
        </w:rPr>
        <w:t>（一期）</w:t>
      </w:r>
      <w:r>
        <w:rPr>
          <w:rFonts w:hint="default" w:ascii="Times New Roman" w:hAnsi="Times New Roman" w:cs="Times New Roman" w:eastAsiaTheme="majorEastAsia"/>
          <w:sz w:val="28"/>
          <w:szCs w:val="28"/>
        </w:rPr>
        <w:t>竣工环境保护验收监测报告》监测结果表明：</w:t>
      </w:r>
    </w:p>
    <w:p>
      <w:pPr>
        <w:spacing w:line="360" w:lineRule="auto"/>
        <w:ind w:left="141" w:leftChars="67" w:firstLine="697" w:firstLineChars="249"/>
        <w:rPr>
          <w:rFonts w:hint="default" w:ascii="Times New Roman" w:hAnsi="Times New Roman" w:cs="Times New Roman" w:eastAsiaTheme="majorEastAsia"/>
          <w:sz w:val="28"/>
          <w:szCs w:val="28"/>
        </w:rPr>
      </w:pPr>
      <w:r>
        <w:rPr>
          <w:rFonts w:hint="default" w:ascii="Times New Roman" w:hAnsi="Times New Roman" w:cs="Times New Roman" w:eastAsiaTheme="majorEastAsia"/>
          <w:sz w:val="28"/>
          <w:szCs w:val="28"/>
        </w:rPr>
        <w:t>1.废气</w:t>
      </w:r>
    </w:p>
    <w:p>
      <w:pPr>
        <w:numPr>
          <w:ilvl w:val="0"/>
          <w:numId w:val="0"/>
        </w:numPr>
        <w:spacing w:line="360" w:lineRule="auto"/>
        <w:ind w:firstLine="560" w:firstLineChars="200"/>
        <w:rPr>
          <w:rFonts w:hint="default" w:ascii="Times New Roman" w:hAnsi="Times New Roman" w:eastAsia="宋体" w:cs="Times New Roman"/>
          <w:b w:val="0"/>
          <w:bCs w:val="0"/>
          <w:color w:val="auto"/>
          <w:sz w:val="28"/>
          <w:szCs w:val="28"/>
          <w:lang w:val="en-US" w:eastAsia="zh-CN"/>
        </w:rPr>
      </w:pPr>
      <w:r>
        <w:rPr>
          <w:rFonts w:hint="default" w:ascii="Times New Roman" w:hAnsi="Times New Roman" w:eastAsia="宋体" w:cs="Times New Roman"/>
          <w:b w:val="0"/>
          <w:bCs w:val="0"/>
          <w:sz w:val="28"/>
          <w:szCs w:val="28"/>
          <w:lang w:val="en-US" w:eastAsia="zh-CN"/>
        </w:rPr>
        <w:t>验收监测期间，有组织</w:t>
      </w:r>
      <w:r>
        <w:rPr>
          <w:rFonts w:hint="eastAsia" w:ascii="Times New Roman" w:hAnsi="Times New Roman" w:eastAsia="宋体" w:cs="Times New Roman"/>
          <w:b w:val="0"/>
          <w:bCs w:val="0"/>
          <w:sz w:val="28"/>
          <w:szCs w:val="28"/>
          <w:lang w:val="en-US" w:eastAsia="zh-CN"/>
        </w:rPr>
        <w:t>焊接、切割</w:t>
      </w:r>
      <w:r>
        <w:rPr>
          <w:rFonts w:hint="default" w:ascii="Times New Roman" w:hAnsi="Times New Roman" w:eastAsia="宋体" w:cs="Times New Roman"/>
          <w:b w:val="0"/>
          <w:bCs w:val="0"/>
          <w:sz w:val="28"/>
          <w:szCs w:val="28"/>
          <w:lang w:val="en-US" w:eastAsia="zh-CN"/>
        </w:rPr>
        <w:t>颗粒物最大</w:t>
      </w:r>
      <w:r>
        <w:rPr>
          <w:rFonts w:hint="eastAsia" w:ascii="Times New Roman" w:hAnsi="Times New Roman" w:eastAsia="宋体" w:cs="Times New Roman"/>
          <w:b w:val="0"/>
          <w:bCs w:val="0"/>
          <w:sz w:val="28"/>
          <w:szCs w:val="28"/>
          <w:lang w:val="en-US" w:eastAsia="zh-CN"/>
        </w:rPr>
        <w:t>监</w:t>
      </w:r>
      <w:r>
        <w:rPr>
          <w:rFonts w:hint="default" w:ascii="Times New Roman" w:hAnsi="Times New Roman" w:eastAsia="宋体" w:cs="Times New Roman"/>
          <w:b w:val="0"/>
          <w:bCs w:val="0"/>
          <w:sz w:val="28"/>
          <w:szCs w:val="28"/>
          <w:lang w:val="en-US" w:eastAsia="zh-CN"/>
        </w:rPr>
        <w:t>测浓度及排放速率为</w:t>
      </w:r>
      <w:r>
        <w:rPr>
          <w:rFonts w:hint="eastAsia" w:ascii="Times New Roman" w:hAnsi="Times New Roman" w:eastAsia="宋体" w:cs="Times New Roman"/>
          <w:b w:val="0"/>
          <w:bCs w:val="0"/>
          <w:sz w:val="28"/>
          <w:szCs w:val="28"/>
          <w:highlight w:val="none"/>
          <w:lang w:val="en-US" w:eastAsia="zh-CN"/>
        </w:rPr>
        <w:t>2.4</w:t>
      </w:r>
      <w:r>
        <w:rPr>
          <w:rFonts w:hint="default" w:ascii="Times New Roman" w:hAnsi="Times New Roman" w:eastAsia="宋体" w:cs="Times New Roman"/>
          <w:b w:val="0"/>
          <w:bCs w:val="0"/>
          <w:sz w:val="28"/>
          <w:szCs w:val="28"/>
          <w:highlight w:val="none"/>
          <w:lang w:val="en-US" w:eastAsia="zh-CN"/>
        </w:rPr>
        <w:t>mg/m</w:t>
      </w:r>
      <w:r>
        <w:rPr>
          <w:rFonts w:hint="default" w:ascii="Times New Roman" w:hAnsi="Times New Roman" w:eastAsia="宋体" w:cs="Times New Roman"/>
          <w:b w:val="0"/>
          <w:bCs w:val="0"/>
          <w:sz w:val="28"/>
          <w:szCs w:val="28"/>
          <w:highlight w:val="none"/>
          <w:vertAlign w:val="superscript"/>
          <w:lang w:val="en-US" w:eastAsia="zh-CN"/>
        </w:rPr>
        <w:t>3</w:t>
      </w:r>
      <w:r>
        <w:rPr>
          <w:rFonts w:hint="default" w:ascii="Times New Roman" w:hAnsi="Times New Roman" w:eastAsia="宋体" w:cs="Times New Roman"/>
          <w:b w:val="0"/>
          <w:bCs w:val="0"/>
          <w:sz w:val="28"/>
          <w:szCs w:val="28"/>
          <w:highlight w:val="none"/>
          <w:vertAlign w:val="baseline"/>
          <w:lang w:val="en-US" w:eastAsia="zh-CN"/>
        </w:rPr>
        <w:t>、</w:t>
      </w:r>
      <w:r>
        <w:rPr>
          <w:rFonts w:hint="eastAsia" w:ascii="Times New Roman" w:hAnsi="Times New Roman" w:eastAsia="宋体" w:cs="Times New Roman"/>
          <w:b w:val="0"/>
          <w:bCs w:val="0"/>
          <w:color w:val="000000"/>
          <w:sz w:val="28"/>
          <w:szCs w:val="28"/>
          <w:highlight w:val="none"/>
          <w:vertAlign w:val="baseline"/>
          <w:lang w:val="en-US" w:eastAsia="zh-CN"/>
        </w:rPr>
        <w:t>0.022</w:t>
      </w:r>
      <w:r>
        <w:rPr>
          <w:rFonts w:hint="default" w:ascii="Times New Roman" w:hAnsi="Times New Roman" w:eastAsia="宋体" w:cs="Times New Roman"/>
          <w:b w:val="0"/>
          <w:bCs w:val="0"/>
          <w:sz w:val="28"/>
          <w:szCs w:val="28"/>
          <w:highlight w:val="none"/>
          <w:vertAlign w:val="baseline"/>
          <w:lang w:val="en-US" w:eastAsia="zh-CN"/>
        </w:rPr>
        <w:t>kg/h</w:t>
      </w:r>
      <w:r>
        <w:rPr>
          <w:rFonts w:hint="eastAsia" w:ascii="Times New Roman" w:hAnsi="Times New Roman" w:eastAsia="宋体" w:cs="Times New Roman"/>
          <w:b w:val="0"/>
          <w:bCs w:val="0"/>
          <w:sz w:val="28"/>
          <w:szCs w:val="28"/>
          <w:highlight w:val="none"/>
          <w:vertAlign w:val="baseline"/>
          <w:lang w:val="en-US" w:eastAsia="zh-CN"/>
        </w:rPr>
        <w:t>，</w:t>
      </w:r>
      <w:r>
        <w:rPr>
          <w:rFonts w:hint="default" w:ascii="Times New Roman" w:hAnsi="Times New Roman" w:eastAsia="宋体" w:cs="Times New Roman"/>
          <w:b w:val="0"/>
          <w:bCs w:val="0"/>
          <w:sz w:val="28"/>
          <w:szCs w:val="28"/>
          <w:lang w:val="en-US" w:eastAsia="zh-CN"/>
        </w:rPr>
        <w:t>有组织</w:t>
      </w:r>
      <w:r>
        <w:rPr>
          <w:rFonts w:hint="eastAsia" w:ascii="Times New Roman" w:hAnsi="Times New Roman" w:eastAsia="宋体" w:cs="Times New Roman"/>
          <w:b w:val="0"/>
          <w:bCs w:val="0"/>
          <w:sz w:val="28"/>
          <w:szCs w:val="28"/>
          <w:lang w:val="en-US" w:eastAsia="zh-CN"/>
        </w:rPr>
        <w:t>喷塑</w:t>
      </w:r>
      <w:r>
        <w:rPr>
          <w:rFonts w:hint="default" w:ascii="Times New Roman" w:hAnsi="Times New Roman" w:eastAsia="宋体" w:cs="Times New Roman"/>
          <w:b w:val="0"/>
          <w:bCs w:val="0"/>
          <w:sz w:val="28"/>
          <w:szCs w:val="28"/>
          <w:lang w:val="en-US" w:eastAsia="zh-CN"/>
        </w:rPr>
        <w:t>颗粒物最大</w:t>
      </w:r>
      <w:r>
        <w:rPr>
          <w:rFonts w:hint="eastAsia" w:ascii="Times New Roman" w:hAnsi="Times New Roman" w:eastAsia="宋体" w:cs="Times New Roman"/>
          <w:b w:val="0"/>
          <w:bCs w:val="0"/>
          <w:sz w:val="28"/>
          <w:szCs w:val="28"/>
          <w:lang w:val="en-US" w:eastAsia="zh-CN"/>
        </w:rPr>
        <w:t>监</w:t>
      </w:r>
      <w:r>
        <w:rPr>
          <w:rFonts w:hint="default" w:ascii="Times New Roman" w:hAnsi="Times New Roman" w:eastAsia="宋体" w:cs="Times New Roman"/>
          <w:b w:val="0"/>
          <w:bCs w:val="0"/>
          <w:sz w:val="28"/>
          <w:szCs w:val="28"/>
          <w:lang w:val="en-US" w:eastAsia="zh-CN"/>
        </w:rPr>
        <w:t>测浓度及排放速率为</w:t>
      </w:r>
      <w:r>
        <w:rPr>
          <w:rFonts w:hint="eastAsia" w:ascii="Times New Roman" w:hAnsi="Times New Roman" w:eastAsia="宋体" w:cs="Times New Roman"/>
          <w:b w:val="0"/>
          <w:bCs w:val="0"/>
          <w:sz w:val="28"/>
          <w:szCs w:val="28"/>
          <w:highlight w:val="none"/>
          <w:lang w:val="en-US" w:eastAsia="zh-CN"/>
        </w:rPr>
        <w:t>1.5</w:t>
      </w:r>
      <w:r>
        <w:rPr>
          <w:rFonts w:hint="default" w:ascii="Times New Roman" w:hAnsi="Times New Roman" w:eastAsia="宋体" w:cs="Times New Roman"/>
          <w:b w:val="0"/>
          <w:bCs w:val="0"/>
          <w:sz w:val="28"/>
          <w:szCs w:val="28"/>
          <w:highlight w:val="none"/>
          <w:lang w:val="en-US" w:eastAsia="zh-CN"/>
        </w:rPr>
        <w:t>mg/m</w:t>
      </w:r>
      <w:r>
        <w:rPr>
          <w:rFonts w:hint="default" w:ascii="Times New Roman" w:hAnsi="Times New Roman" w:eastAsia="宋体" w:cs="Times New Roman"/>
          <w:b w:val="0"/>
          <w:bCs w:val="0"/>
          <w:sz w:val="28"/>
          <w:szCs w:val="28"/>
          <w:highlight w:val="none"/>
          <w:vertAlign w:val="superscript"/>
          <w:lang w:val="en-US" w:eastAsia="zh-CN"/>
        </w:rPr>
        <w:t>3</w:t>
      </w:r>
      <w:r>
        <w:rPr>
          <w:rFonts w:hint="default" w:ascii="Times New Roman" w:hAnsi="Times New Roman" w:eastAsia="宋体" w:cs="Times New Roman"/>
          <w:b w:val="0"/>
          <w:bCs w:val="0"/>
          <w:sz w:val="28"/>
          <w:szCs w:val="28"/>
          <w:highlight w:val="none"/>
          <w:vertAlign w:val="baseline"/>
          <w:lang w:val="en-US" w:eastAsia="zh-CN"/>
        </w:rPr>
        <w:t>、</w:t>
      </w:r>
      <w:r>
        <w:rPr>
          <w:rFonts w:hint="eastAsia" w:ascii="Times New Roman" w:hAnsi="Times New Roman" w:eastAsia="宋体" w:cs="Times New Roman"/>
          <w:b w:val="0"/>
          <w:bCs w:val="0"/>
          <w:color w:val="000000"/>
          <w:sz w:val="28"/>
          <w:szCs w:val="28"/>
          <w:highlight w:val="none"/>
          <w:vertAlign w:val="baseline"/>
          <w:lang w:val="en-US" w:eastAsia="zh-CN"/>
        </w:rPr>
        <w:t>0.015</w:t>
      </w:r>
      <w:r>
        <w:rPr>
          <w:rFonts w:hint="default" w:ascii="Times New Roman" w:hAnsi="Times New Roman" w:eastAsia="宋体" w:cs="Times New Roman"/>
          <w:b w:val="0"/>
          <w:bCs w:val="0"/>
          <w:sz w:val="28"/>
          <w:szCs w:val="28"/>
          <w:highlight w:val="none"/>
          <w:vertAlign w:val="baseline"/>
          <w:lang w:val="en-US" w:eastAsia="zh-CN"/>
        </w:rPr>
        <w:t>kg/h，满足</w:t>
      </w:r>
      <w:r>
        <w:rPr>
          <w:rFonts w:hint="default" w:ascii="Times New Roman" w:hAnsi="Times New Roman" w:eastAsia="宋体" w:cs="Times New Roman"/>
          <w:b w:val="0"/>
          <w:bCs w:val="0"/>
          <w:sz w:val="28"/>
          <w:szCs w:val="28"/>
          <w:lang w:val="en-US" w:eastAsia="zh-CN"/>
        </w:rPr>
        <w:t>《区域性大气污染物综合排放标准》（DB37/2376-201</w:t>
      </w:r>
      <w:r>
        <w:rPr>
          <w:rFonts w:hint="eastAsia" w:ascii="Times New Roman" w:hAnsi="Times New Roman" w:eastAsia="宋体" w:cs="Times New Roman"/>
          <w:b w:val="0"/>
          <w:bCs w:val="0"/>
          <w:sz w:val="28"/>
          <w:szCs w:val="28"/>
          <w:lang w:val="en-US" w:eastAsia="zh-CN"/>
        </w:rPr>
        <w:t>9</w:t>
      </w:r>
      <w:r>
        <w:rPr>
          <w:rFonts w:hint="default" w:ascii="Times New Roman" w:hAnsi="Times New Roman" w:eastAsia="宋体" w:cs="Times New Roman"/>
          <w:b w:val="0"/>
          <w:bCs w:val="0"/>
          <w:sz w:val="28"/>
          <w:szCs w:val="28"/>
          <w:lang w:val="en-US" w:eastAsia="zh-CN"/>
        </w:rPr>
        <w:t>）表2中“重点控制区”标准浓度限值要求及《大气污染物综合排放标准》（GB16297-1996）表2中速率限值要求；</w:t>
      </w:r>
      <w:r>
        <w:rPr>
          <w:rFonts w:hint="default" w:ascii="Times New Roman" w:hAnsi="Times New Roman" w:eastAsia="宋体" w:cs="Times New Roman"/>
          <w:sz w:val="28"/>
          <w:szCs w:val="28"/>
          <w:lang w:val="en-US" w:eastAsia="zh-CN"/>
        </w:rPr>
        <w:t>有组织废气</w:t>
      </w:r>
      <w:r>
        <w:rPr>
          <w:rFonts w:hint="default" w:ascii="Times New Roman" w:hAnsi="Times New Roman" w:eastAsia="宋体" w:cs="Times New Roman"/>
          <w:b w:val="0"/>
          <w:bCs w:val="0"/>
          <w:sz w:val="28"/>
          <w:szCs w:val="28"/>
          <w:lang w:val="en-US" w:eastAsia="zh-CN"/>
        </w:rPr>
        <w:t>苯、甲苯</w:t>
      </w:r>
      <w:r>
        <w:rPr>
          <w:rFonts w:hint="eastAsia" w:ascii="Times New Roman" w:hAnsi="Times New Roman" w:eastAsia="宋体" w:cs="Times New Roman"/>
          <w:b w:val="0"/>
          <w:bCs w:val="0"/>
          <w:sz w:val="28"/>
          <w:szCs w:val="28"/>
          <w:lang w:val="en-US" w:eastAsia="zh-CN"/>
        </w:rPr>
        <w:t>、二甲苯</w:t>
      </w:r>
      <w:r>
        <w:rPr>
          <w:rFonts w:hint="default" w:ascii="Times New Roman" w:hAnsi="Times New Roman" w:eastAsia="宋体" w:cs="Times New Roman"/>
          <w:b w:val="0"/>
          <w:bCs w:val="0"/>
          <w:sz w:val="28"/>
          <w:szCs w:val="28"/>
          <w:lang w:val="en-US" w:eastAsia="zh-CN"/>
        </w:rPr>
        <w:t>和VOCs最大监测浓度及排放速率分别为</w:t>
      </w:r>
      <w:r>
        <w:rPr>
          <w:rFonts w:hint="eastAsia" w:ascii="Times New Roman" w:hAnsi="Times New Roman" w:eastAsia="宋体" w:cs="Times New Roman"/>
          <w:b w:val="0"/>
          <w:bCs w:val="0"/>
          <w:sz w:val="28"/>
          <w:szCs w:val="28"/>
          <w:highlight w:val="none"/>
          <w:lang w:val="en-US" w:eastAsia="zh-CN"/>
        </w:rPr>
        <w:t>0.186</w:t>
      </w:r>
      <w:r>
        <w:rPr>
          <w:rFonts w:hint="default" w:ascii="Times New Roman" w:hAnsi="Times New Roman" w:eastAsia="宋体" w:cs="Times New Roman"/>
          <w:b w:val="0"/>
          <w:bCs w:val="0"/>
          <w:sz w:val="28"/>
          <w:szCs w:val="28"/>
          <w:highlight w:val="none"/>
          <w:lang w:val="en-US" w:eastAsia="zh-CN"/>
        </w:rPr>
        <w:t>mg/m</w:t>
      </w:r>
      <w:r>
        <w:rPr>
          <w:rFonts w:hint="default" w:ascii="Times New Roman" w:hAnsi="Times New Roman" w:eastAsia="宋体" w:cs="Times New Roman"/>
          <w:b w:val="0"/>
          <w:bCs w:val="0"/>
          <w:sz w:val="28"/>
          <w:szCs w:val="28"/>
          <w:highlight w:val="none"/>
          <w:vertAlign w:val="superscript"/>
          <w:lang w:val="en-US" w:eastAsia="zh-CN"/>
        </w:rPr>
        <w:t>3</w:t>
      </w:r>
      <w:r>
        <w:rPr>
          <w:rFonts w:hint="default" w:ascii="Times New Roman" w:hAnsi="Times New Roman" w:eastAsia="宋体" w:cs="Times New Roman"/>
          <w:b w:val="0"/>
          <w:bCs w:val="0"/>
          <w:sz w:val="28"/>
          <w:szCs w:val="28"/>
          <w:highlight w:val="none"/>
          <w:vertAlign w:val="baseline"/>
          <w:lang w:val="en-US" w:eastAsia="zh-CN"/>
        </w:rPr>
        <w:t>、</w:t>
      </w:r>
      <w:r>
        <w:rPr>
          <w:rFonts w:hint="eastAsia" w:ascii="Times New Roman" w:hAnsi="Times New Roman" w:cs="Times New Roman"/>
          <w:b w:val="0"/>
          <w:bCs w:val="0"/>
          <w:sz w:val="28"/>
          <w:szCs w:val="28"/>
          <w:vertAlign w:val="baseline"/>
          <w:lang w:val="en-US" w:eastAsia="zh-CN"/>
        </w:rPr>
        <w:t>1.83×10</w:t>
      </w:r>
      <w:r>
        <w:rPr>
          <w:rFonts w:hint="eastAsia" w:ascii="Times New Roman" w:hAnsi="Times New Roman" w:cs="Times New Roman"/>
          <w:b w:val="0"/>
          <w:bCs w:val="0"/>
          <w:sz w:val="28"/>
          <w:szCs w:val="28"/>
          <w:vertAlign w:val="superscript"/>
          <w:lang w:val="en-US" w:eastAsia="zh-CN"/>
        </w:rPr>
        <w:t>-3</w:t>
      </w:r>
      <w:r>
        <w:rPr>
          <w:rFonts w:hint="default" w:ascii="Times New Roman" w:hAnsi="Times New Roman" w:eastAsia="宋体" w:cs="Times New Roman"/>
          <w:b w:val="0"/>
          <w:bCs w:val="0"/>
          <w:sz w:val="28"/>
          <w:szCs w:val="28"/>
          <w:highlight w:val="none"/>
          <w:vertAlign w:val="baseline"/>
          <w:lang w:val="en-US" w:eastAsia="zh-CN"/>
        </w:rPr>
        <w:t>kg/h，</w:t>
      </w:r>
      <w:r>
        <w:rPr>
          <w:rFonts w:hint="eastAsia" w:ascii="Times New Roman" w:hAnsi="Times New Roman" w:eastAsia="宋体" w:cs="Times New Roman"/>
          <w:b w:val="0"/>
          <w:bCs w:val="0"/>
          <w:sz w:val="28"/>
          <w:szCs w:val="28"/>
          <w:highlight w:val="none"/>
          <w:lang w:val="en-US" w:eastAsia="zh-CN"/>
        </w:rPr>
        <w:t>0.045</w:t>
      </w:r>
      <w:r>
        <w:rPr>
          <w:rFonts w:hint="default" w:ascii="Times New Roman" w:hAnsi="Times New Roman" w:eastAsia="宋体" w:cs="Times New Roman"/>
          <w:b w:val="0"/>
          <w:bCs w:val="0"/>
          <w:sz w:val="28"/>
          <w:szCs w:val="28"/>
          <w:highlight w:val="none"/>
          <w:lang w:val="en-US" w:eastAsia="zh-CN"/>
        </w:rPr>
        <w:t>mg/m</w:t>
      </w:r>
      <w:r>
        <w:rPr>
          <w:rFonts w:hint="default" w:ascii="Times New Roman" w:hAnsi="Times New Roman" w:eastAsia="宋体" w:cs="Times New Roman"/>
          <w:b w:val="0"/>
          <w:bCs w:val="0"/>
          <w:sz w:val="28"/>
          <w:szCs w:val="28"/>
          <w:highlight w:val="none"/>
          <w:vertAlign w:val="superscript"/>
          <w:lang w:val="en-US" w:eastAsia="zh-CN"/>
        </w:rPr>
        <w:t>3</w:t>
      </w:r>
      <w:r>
        <w:rPr>
          <w:rFonts w:hint="default" w:ascii="Times New Roman" w:hAnsi="Times New Roman" w:eastAsia="宋体" w:cs="Times New Roman"/>
          <w:b w:val="0"/>
          <w:bCs w:val="0"/>
          <w:sz w:val="28"/>
          <w:szCs w:val="28"/>
          <w:highlight w:val="none"/>
          <w:vertAlign w:val="baseline"/>
          <w:lang w:val="en-US" w:eastAsia="zh-CN"/>
        </w:rPr>
        <w:t>、</w:t>
      </w:r>
      <w:r>
        <w:rPr>
          <w:rFonts w:hint="eastAsia" w:ascii="Times New Roman" w:hAnsi="Times New Roman" w:cs="Times New Roman"/>
          <w:b w:val="0"/>
          <w:bCs w:val="0"/>
          <w:sz w:val="28"/>
          <w:szCs w:val="28"/>
          <w:vertAlign w:val="baseline"/>
          <w:lang w:val="en-US" w:eastAsia="zh-CN"/>
        </w:rPr>
        <w:t>4.6×10</w:t>
      </w:r>
      <w:r>
        <w:rPr>
          <w:rFonts w:hint="eastAsia" w:ascii="Times New Roman" w:hAnsi="Times New Roman" w:cs="Times New Roman"/>
          <w:b w:val="0"/>
          <w:bCs w:val="0"/>
          <w:sz w:val="28"/>
          <w:szCs w:val="28"/>
          <w:vertAlign w:val="superscript"/>
          <w:lang w:val="en-US" w:eastAsia="zh-CN"/>
        </w:rPr>
        <w:t>-4</w:t>
      </w:r>
      <w:r>
        <w:rPr>
          <w:rFonts w:hint="default" w:ascii="Times New Roman" w:hAnsi="Times New Roman" w:eastAsia="宋体" w:cs="Times New Roman"/>
          <w:b w:val="0"/>
          <w:bCs w:val="0"/>
          <w:sz w:val="28"/>
          <w:szCs w:val="28"/>
          <w:highlight w:val="none"/>
          <w:vertAlign w:val="baseline"/>
          <w:lang w:val="en-US" w:eastAsia="zh-CN"/>
        </w:rPr>
        <w:t>kg/h，</w:t>
      </w:r>
      <w:r>
        <w:rPr>
          <w:rFonts w:hint="eastAsia" w:ascii="Times New Roman" w:hAnsi="Times New Roman" w:eastAsia="宋体" w:cs="Times New Roman"/>
          <w:b w:val="0"/>
          <w:bCs w:val="0"/>
          <w:sz w:val="28"/>
          <w:szCs w:val="28"/>
          <w:highlight w:val="none"/>
          <w:lang w:val="en-US" w:eastAsia="zh-CN"/>
        </w:rPr>
        <w:t>0.037</w:t>
      </w:r>
      <w:r>
        <w:rPr>
          <w:rFonts w:hint="default" w:ascii="Times New Roman" w:hAnsi="Times New Roman" w:eastAsia="宋体" w:cs="Times New Roman"/>
          <w:b w:val="0"/>
          <w:bCs w:val="0"/>
          <w:sz w:val="28"/>
          <w:szCs w:val="28"/>
          <w:highlight w:val="none"/>
          <w:lang w:val="en-US" w:eastAsia="zh-CN"/>
        </w:rPr>
        <w:t>mg/m</w:t>
      </w:r>
      <w:r>
        <w:rPr>
          <w:rFonts w:hint="default" w:ascii="Times New Roman" w:hAnsi="Times New Roman" w:eastAsia="宋体" w:cs="Times New Roman"/>
          <w:b w:val="0"/>
          <w:bCs w:val="0"/>
          <w:sz w:val="28"/>
          <w:szCs w:val="28"/>
          <w:highlight w:val="none"/>
          <w:vertAlign w:val="superscript"/>
          <w:lang w:val="en-US" w:eastAsia="zh-CN"/>
        </w:rPr>
        <w:t>3</w:t>
      </w:r>
      <w:r>
        <w:rPr>
          <w:rFonts w:hint="default" w:ascii="Times New Roman" w:hAnsi="Times New Roman" w:eastAsia="宋体" w:cs="Times New Roman"/>
          <w:b w:val="0"/>
          <w:bCs w:val="0"/>
          <w:sz w:val="28"/>
          <w:szCs w:val="28"/>
          <w:highlight w:val="none"/>
          <w:vertAlign w:val="baseline"/>
          <w:lang w:val="en-US" w:eastAsia="zh-CN"/>
        </w:rPr>
        <w:t>、</w:t>
      </w:r>
      <w:r>
        <w:rPr>
          <w:rFonts w:hint="eastAsia" w:ascii="Times New Roman" w:hAnsi="Times New Roman" w:eastAsia="宋体" w:cs="Times New Roman"/>
          <w:b w:val="0"/>
          <w:bCs w:val="0"/>
          <w:sz w:val="28"/>
          <w:szCs w:val="28"/>
          <w:highlight w:val="none"/>
          <w:vertAlign w:val="baseline"/>
          <w:lang w:val="en-US" w:eastAsia="zh-CN"/>
        </w:rPr>
        <w:t>3.8</w:t>
      </w:r>
      <w:r>
        <w:rPr>
          <w:rFonts w:hint="eastAsia" w:ascii="Times New Roman" w:hAnsi="Times New Roman" w:cs="Times New Roman"/>
          <w:b w:val="0"/>
          <w:bCs w:val="0"/>
          <w:sz w:val="28"/>
          <w:szCs w:val="28"/>
          <w:vertAlign w:val="baseline"/>
          <w:lang w:val="en-US" w:eastAsia="zh-CN"/>
        </w:rPr>
        <w:t>×10</w:t>
      </w:r>
      <w:r>
        <w:rPr>
          <w:rFonts w:hint="eastAsia" w:ascii="Times New Roman" w:hAnsi="Times New Roman" w:cs="Times New Roman"/>
          <w:b w:val="0"/>
          <w:bCs w:val="0"/>
          <w:sz w:val="28"/>
          <w:szCs w:val="28"/>
          <w:vertAlign w:val="superscript"/>
          <w:lang w:val="en-US" w:eastAsia="zh-CN"/>
        </w:rPr>
        <w:t>-4</w:t>
      </w:r>
      <w:r>
        <w:rPr>
          <w:rFonts w:hint="default" w:ascii="Times New Roman" w:hAnsi="Times New Roman" w:eastAsia="宋体" w:cs="Times New Roman"/>
          <w:b w:val="0"/>
          <w:bCs w:val="0"/>
          <w:sz w:val="28"/>
          <w:szCs w:val="28"/>
          <w:highlight w:val="none"/>
          <w:vertAlign w:val="baseline"/>
          <w:lang w:val="en-US" w:eastAsia="zh-CN"/>
        </w:rPr>
        <w:t>kg/h，</w:t>
      </w:r>
      <w:r>
        <w:rPr>
          <w:rFonts w:hint="eastAsia" w:ascii="Times New Roman" w:hAnsi="Times New Roman" w:eastAsia="宋体" w:cs="Times New Roman"/>
          <w:b w:val="0"/>
          <w:bCs w:val="0"/>
          <w:sz w:val="28"/>
          <w:szCs w:val="28"/>
          <w:highlight w:val="none"/>
          <w:lang w:val="en-US" w:eastAsia="zh-CN"/>
        </w:rPr>
        <w:t>9.88</w:t>
      </w:r>
      <w:r>
        <w:rPr>
          <w:rFonts w:hint="default" w:ascii="Times New Roman" w:hAnsi="Times New Roman" w:eastAsia="宋体" w:cs="Times New Roman"/>
          <w:b w:val="0"/>
          <w:bCs w:val="0"/>
          <w:sz w:val="28"/>
          <w:szCs w:val="28"/>
          <w:highlight w:val="none"/>
          <w:lang w:val="en-US" w:eastAsia="zh-CN"/>
        </w:rPr>
        <w:t>mg/m</w:t>
      </w:r>
      <w:r>
        <w:rPr>
          <w:rFonts w:hint="default" w:ascii="Times New Roman" w:hAnsi="Times New Roman" w:eastAsia="宋体" w:cs="Times New Roman"/>
          <w:b w:val="0"/>
          <w:bCs w:val="0"/>
          <w:sz w:val="28"/>
          <w:szCs w:val="28"/>
          <w:highlight w:val="none"/>
          <w:vertAlign w:val="superscript"/>
          <w:lang w:val="en-US" w:eastAsia="zh-CN"/>
        </w:rPr>
        <w:t>3</w:t>
      </w:r>
      <w:r>
        <w:rPr>
          <w:rFonts w:hint="default" w:ascii="Times New Roman" w:hAnsi="Times New Roman" w:eastAsia="宋体" w:cs="Times New Roman"/>
          <w:b w:val="0"/>
          <w:bCs w:val="0"/>
          <w:sz w:val="28"/>
          <w:szCs w:val="28"/>
          <w:highlight w:val="none"/>
          <w:vertAlign w:val="baseline"/>
          <w:lang w:val="en-US" w:eastAsia="zh-CN"/>
        </w:rPr>
        <w:t>、</w:t>
      </w:r>
      <w:r>
        <w:rPr>
          <w:rFonts w:hint="eastAsia" w:ascii="Times New Roman" w:hAnsi="Times New Roman" w:eastAsia="宋体" w:cs="Times New Roman"/>
          <w:b w:val="0"/>
          <w:bCs w:val="0"/>
          <w:color w:val="auto"/>
          <w:sz w:val="28"/>
          <w:szCs w:val="28"/>
          <w:vertAlign w:val="baseline"/>
          <w:lang w:val="en-US" w:eastAsia="zh-CN"/>
        </w:rPr>
        <w:t>0.0974</w:t>
      </w:r>
      <w:r>
        <w:rPr>
          <w:rFonts w:hint="default" w:ascii="Times New Roman" w:hAnsi="Times New Roman" w:eastAsia="宋体" w:cs="Times New Roman"/>
          <w:b w:val="0"/>
          <w:bCs w:val="0"/>
          <w:sz w:val="28"/>
          <w:szCs w:val="28"/>
          <w:highlight w:val="none"/>
          <w:vertAlign w:val="baseline"/>
          <w:lang w:val="en-US" w:eastAsia="zh-CN"/>
        </w:rPr>
        <w:t>kg/h</w:t>
      </w:r>
      <w:r>
        <w:rPr>
          <w:rFonts w:hint="eastAsia" w:ascii="Times New Roman" w:hAnsi="Times New Roman" w:eastAsia="宋体" w:cs="Times New Roman"/>
          <w:b w:val="0"/>
          <w:bCs w:val="0"/>
          <w:sz w:val="28"/>
          <w:szCs w:val="28"/>
          <w:highlight w:val="none"/>
          <w:vertAlign w:val="baseline"/>
          <w:lang w:val="en-US" w:eastAsia="zh-CN"/>
        </w:rPr>
        <w:t>，</w:t>
      </w:r>
      <w:r>
        <w:rPr>
          <w:rFonts w:hint="default" w:ascii="Times New Roman" w:hAnsi="Times New Roman" w:eastAsia="宋体" w:cs="Times New Roman"/>
          <w:b w:val="0"/>
          <w:bCs w:val="0"/>
          <w:sz w:val="28"/>
          <w:szCs w:val="28"/>
          <w:vertAlign w:val="baseline"/>
          <w:lang w:val="en-US" w:eastAsia="zh-CN"/>
        </w:rPr>
        <w:t>均满足《挥发性有机物排放标准 第5部分：表面涂装业》（DB37/ 2801.5</w:t>
      </w:r>
      <w:r>
        <w:rPr>
          <w:rFonts w:hint="eastAsia" w:ascii="Times New Roman" w:hAnsi="Times New Roman" w:eastAsia="宋体" w:cs="Times New Roman"/>
          <w:b w:val="0"/>
          <w:bCs w:val="0"/>
          <w:sz w:val="28"/>
          <w:szCs w:val="28"/>
          <w:vertAlign w:val="baseline"/>
          <w:lang w:val="en-US" w:eastAsia="zh-CN"/>
        </w:rPr>
        <w:t>-</w:t>
      </w:r>
      <w:r>
        <w:rPr>
          <w:rFonts w:hint="default" w:ascii="Times New Roman" w:hAnsi="Times New Roman" w:eastAsia="宋体" w:cs="Times New Roman"/>
          <w:b w:val="0"/>
          <w:bCs w:val="0"/>
          <w:sz w:val="28"/>
          <w:szCs w:val="28"/>
          <w:vertAlign w:val="baseline"/>
          <w:lang w:val="en-US" w:eastAsia="zh-CN"/>
        </w:rPr>
        <w:t>2018）表2中浓度和速率限值要求</w:t>
      </w:r>
      <w:r>
        <w:rPr>
          <w:rFonts w:hint="default" w:ascii="Times New Roman" w:hAnsi="Times New Roman" w:eastAsia="宋体" w:cs="Times New Roman"/>
          <w:b w:val="0"/>
          <w:bCs w:val="0"/>
          <w:sz w:val="28"/>
          <w:szCs w:val="28"/>
          <w:highlight w:val="none"/>
          <w:vertAlign w:val="baseline"/>
          <w:lang w:val="en-US" w:eastAsia="zh-CN"/>
        </w:rPr>
        <w:t>；无组织颗粒物厂界最大检测浓度为</w:t>
      </w:r>
      <w:r>
        <w:rPr>
          <w:rFonts w:hint="eastAsia" w:ascii="Times New Roman" w:hAnsi="Times New Roman" w:eastAsia="宋体" w:cs="Times New Roman"/>
          <w:color w:val="auto"/>
          <w:sz w:val="28"/>
          <w:szCs w:val="28"/>
          <w:highlight w:val="none"/>
          <w:lang w:val="en-US" w:eastAsia="zh-CN"/>
        </w:rPr>
        <w:t>0.465</w:t>
      </w:r>
      <w:r>
        <w:rPr>
          <w:rFonts w:hint="default" w:ascii="Times New Roman" w:hAnsi="Times New Roman" w:eastAsia="宋体" w:cs="Times New Roman"/>
          <w:color w:val="auto"/>
          <w:sz w:val="28"/>
          <w:szCs w:val="28"/>
          <w:lang w:val="en-US" w:eastAsia="zh-CN"/>
        </w:rPr>
        <w:t>mg/m</w:t>
      </w:r>
      <w:r>
        <w:rPr>
          <w:rFonts w:hint="default" w:ascii="Times New Roman" w:hAnsi="Times New Roman" w:eastAsia="宋体" w:cs="Times New Roman"/>
          <w:color w:val="auto"/>
          <w:sz w:val="28"/>
          <w:szCs w:val="28"/>
          <w:vertAlign w:val="superscript"/>
          <w:lang w:val="en-US" w:eastAsia="zh-CN"/>
        </w:rPr>
        <w:t>3</w:t>
      </w:r>
      <w:r>
        <w:rPr>
          <w:rFonts w:hint="default" w:ascii="Times New Roman" w:hAnsi="Times New Roman" w:eastAsia="宋体" w:cs="Times New Roman"/>
          <w:color w:val="auto"/>
          <w:sz w:val="28"/>
          <w:szCs w:val="28"/>
          <w:lang w:val="en-US" w:eastAsia="zh-CN"/>
        </w:rPr>
        <w:t>，满足《大气污染物综合排放标准》（GB16297-1996）表2中限值要求；</w:t>
      </w:r>
      <w:r>
        <w:rPr>
          <w:rFonts w:hint="default" w:ascii="Times New Roman" w:hAnsi="Times New Roman" w:eastAsia="宋体" w:cs="Times New Roman"/>
          <w:color w:val="auto"/>
          <w:sz w:val="28"/>
          <w:szCs w:val="28"/>
          <w:lang w:eastAsia="zh-CN"/>
        </w:rPr>
        <w:t>无组织废气</w:t>
      </w:r>
      <w:r>
        <w:rPr>
          <w:rFonts w:hint="default" w:ascii="Times New Roman" w:hAnsi="Times New Roman" w:eastAsia="宋体" w:cs="Times New Roman"/>
          <w:color w:val="auto"/>
          <w:sz w:val="28"/>
          <w:szCs w:val="28"/>
          <w:lang w:val="en-US" w:eastAsia="zh-CN"/>
        </w:rPr>
        <w:t>苯、甲苯、二甲苯</w:t>
      </w:r>
      <w:r>
        <w:rPr>
          <w:rFonts w:hint="eastAsia" w:ascii="Times New Roman" w:hAnsi="Times New Roman" w:eastAsia="宋体" w:cs="Times New Roman"/>
          <w:color w:val="auto"/>
          <w:sz w:val="28"/>
          <w:szCs w:val="28"/>
          <w:lang w:val="en-US" w:eastAsia="zh-CN"/>
        </w:rPr>
        <w:t>、</w:t>
      </w:r>
      <w:r>
        <w:rPr>
          <w:rFonts w:hint="default" w:ascii="Times New Roman" w:hAnsi="Times New Roman" w:eastAsia="宋体" w:cs="Times New Roman"/>
          <w:color w:val="auto"/>
          <w:sz w:val="28"/>
          <w:szCs w:val="28"/>
          <w:lang w:val="en-US" w:eastAsia="zh-CN"/>
        </w:rPr>
        <w:t>VOCs厂界最大监测浓度</w:t>
      </w:r>
      <w:r>
        <w:rPr>
          <w:rFonts w:hint="eastAsia" w:ascii="Times New Roman" w:hAnsi="Times New Roman" w:eastAsia="宋体" w:cs="Times New Roman"/>
          <w:color w:val="auto"/>
          <w:sz w:val="28"/>
          <w:szCs w:val="28"/>
          <w:lang w:val="en-US" w:eastAsia="zh-CN"/>
        </w:rPr>
        <w:t>分别</w:t>
      </w:r>
      <w:r>
        <w:rPr>
          <w:rFonts w:hint="default" w:ascii="Times New Roman" w:hAnsi="Times New Roman" w:eastAsia="宋体" w:cs="Times New Roman"/>
          <w:color w:val="auto"/>
          <w:sz w:val="28"/>
          <w:szCs w:val="28"/>
          <w:lang w:val="en-US" w:eastAsia="zh-CN"/>
        </w:rPr>
        <w:t>为</w:t>
      </w:r>
      <w:r>
        <w:rPr>
          <w:rFonts w:hint="eastAsia" w:ascii="Times New Roman" w:hAnsi="Times New Roman" w:eastAsia="宋体" w:cs="Times New Roman"/>
          <w:color w:val="auto"/>
          <w:sz w:val="28"/>
          <w:szCs w:val="28"/>
          <w:lang w:val="en-US" w:eastAsia="zh-CN"/>
        </w:rPr>
        <w:t>61.3u</w:t>
      </w:r>
      <w:r>
        <w:rPr>
          <w:rFonts w:hint="default" w:ascii="Times New Roman" w:hAnsi="Times New Roman" w:eastAsia="宋体" w:cs="Times New Roman"/>
          <w:color w:val="auto"/>
          <w:sz w:val="28"/>
          <w:szCs w:val="28"/>
          <w:lang w:val="en-US" w:eastAsia="zh-CN"/>
        </w:rPr>
        <w:t>g/m</w:t>
      </w:r>
      <w:r>
        <w:rPr>
          <w:rFonts w:hint="default" w:ascii="Times New Roman" w:hAnsi="Times New Roman" w:eastAsia="宋体" w:cs="Times New Roman"/>
          <w:color w:val="auto"/>
          <w:sz w:val="28"/>
          <w:szCs w:val="28"/>
          <w:vertAlign w:val="superscript"/>
          <w:lang w:val="en-US" w:eastAsia="zh-CN"/>
        </w:rPr>
        <w:t>3</w:t>
      </w:r>
      <w:r>
        <w:rPr>
          <w:rFonts w:hint="eastAsia" w:ascii="Times New Roman" w:hAnsi="Times New Roman" w:eastAsia="宋体" w:cs="Times New Roman"/>
          <w:color w:val="auto"/>
          <w:sz w:val="28"/>
          <w:szCs w:val="28"/>
          <w:lang w:val="en-US" w:eastAsia="zh-CN"/>
        </w:rPr>
        <w:t>、5.7u</w:t>
      </w:r>
      <w:r>
        <w:rPr>
          <w:rFonts w:hint="default" w:ascii="Times New Roman" w:hAnsi="Times New Roman" w:eastAsia="宋体" w:cs="Times New Roman"/>
          <w:color w:val="auto"/>
          <w:sz w:val="28"/>
          <w:szCs w:val="28"/>
          <w:lang w:val="en-US" w:eastAsia="zh-CN"/>
        </w:rPr>
        <w:t>g/m</w:t>
      </w:r>
      <w:r>
        <w:rPr>
          <w:rFonts w:hint="default" w:ascii="Times New Roman" w:hAnsi="Times New Roman" w:eastAsia="宋体" w:cs="Times New Roman"/>
          <w:color w:val="auto"/>
          <w:sz w:val="28"/>
          <w:szCs w:val="28"/>
          <w:vertAlign w:val="superscript"/>
          <w:lang w:val="en-US" w:eastAsia="zh-CN"/>
        </w:rPr>
        <w:t>3</w:t>
      </w:r>
      <w:r>
        <w:rPr>
          <w:rFonts w:hint="eastAsia" w:ascii="Times New Roman" w:hAnsi="Times New Roman" w:eastAsia="宋体" w:cs="Times New Roman"/>
          <w:color w:val="auto"/>
          <w:sz w:val="28"/>
          <w:szCs w:val="28"/>
          <w:vertAlign w:val="baseline"/>
          <w:lang w:val="en-US" w:eastAsia="zh-CN"/>
        </w:rPr>
        <w:t>、</w:t>
      </w:r>
      <w:r>
        <w:rPr>
          <w:rFonts w:hint="eastAsia" w:ascii="Times New Roman" w:hAnsi="Times New Roman" w:eastAsia="宋体" w:cs="Times New Roman"/>
          <w:color w:val="auto"/>
          <w:sz w:val="28"/>
          <w:szCs w:val="28"/>
          <w:lang w:val="en-US" w:eastAsia="zh-CN"/>
        </w:rPr>
        <w:t>3.1u</w:t>
      </w:r>
      <w:r>
        <w:rPr>
          <w:rFonts w:hint="default" w:ascii="Times New Roman" w:hAnsi="Times New Roman" w:eastAsia="宋体" w:cs="Times New Roman"/>
          <w:color w:val="auto"/>
          <w:sz w:val="28"/>
          <w:szCs w:val="28"/>
          <w:lang w:val="en-US" w:eastAsia="zh-CN"/>
        </w:rPr>
        <w:t>g/m</w:t>
      </w:r>
      <w:r>
        <w:rPr>
          <w:rFonts w:hint="default" w:ascii="Times New Roman" w:hAnsi="Times New Roman" w:eastAsia="宋体" w:cs="Times New Roman"/>
          <w:color w:val="auto"/>
          <w:sz w:val="28"/>
          <w:szCs w:val="28"/>
          <w:vertAlign w:val="superscript"/>
          <w:lang w:val="en-US" w:eastAsia="zh-CN"/>
        </w:rPr>
        <w:t>3</w:t>
      </w:r>
      <w:r>
        <w:rPr>
          <w:rFonts w:hint="eastAsia" w:ascii="Times New Roman" w:hAnsi="Times New Roman" w:eastAsia="宋体" w:cs="Times New Roman"/>
          <w:color w:val="auto"/>
          <w:sz w:val="28"/>
          <w:szCs w:val="28"/>
          <w:lang w:val="en-US" w:eastAsia="zh-CN"/>
        </w:rPr>
        <w:t>、</w:t>
      </w:r>
      <w:r>
        <w:rPr>
          <w:rFonts w:hint="eastAsia" w:ascii="Times New Roman" w:hAnsi="Times New Roman" w:cs="Times New Roman"/>
          <w:b w:val="0"/>
          <w:bCs w:val="0"/>
          <w:color w:val="auto"/>
          <w:sz w:val="28"/>
          <w:szCs w:val="28"/>
          <w:vertAlign w:val="baseline"/>
          <w:lang w:val="en-US" w:eastAsia="zh-CN"/>
        </w:rPr>
        <w:t>1.70×10</w:t>
      </w:r>
      <w:r>
        <w:rPr>
          <w:rFonts w:hint="eastAsia" w:ascii="Times New Roman" w:hAnsi="Times New Roman" w:cs="Times New Roman"/>
          <w:b w:val="0"/>
          <w:bCs w:val="0"/>
          <w:color w:val="auto"/>
          <w:sz w:val="28"/>
          <w:szCs w:val="28"/>
          <w:vertAlign w:val="superscript"/>
          <w:lang w:val="en-US" w:eastAsia="zh-CN"/>
        </w:rPr>
        <w:t>3</w:t>
      </w:r>
      <w:r>
        <w:rPr>
          <w:rFonts w:hint="eastAsia" w:ascii="Times New Roman" w:hAnsi="Times New Roman" w:eastAsia="宋体" w:cs="Times New Roman"/>
          <w:color w:val="auto"/>
          <w:sz w:val="28"/>
          <w:szCs w:val="28"/>
          <w:lang w:val="en-US" w:eastAsia="zh-CN"/>
        </w:rPr>
        <w:t>u</w:t>
      </w:r>
      <w:r>
        <w:rPr>
          <w:rFonts w:hint="default" w:ascii="Times New Roman" w:hAnsi="Times New Roman" w:eastAsia="宋体" w:cs="Times New Roman"/>
          <w:color w:val="auto"/>
          <w:sz w:val="28"/>
          <w:szCs w:val="28"/>
          <w:lang w:val="en-US" w:eastAsia="zh-CN"/>
        </w:rPr>
        <w:t>g/m</w:t>
      </w:r>
      <w:r>
        <w:rPr>
          <w:rFonts w:hint="default" w:ascii="Times New Roman" w:hAnsi="Times New Roman" w:eastAsia="宋体" w:cs="Times New Roman"/>
          <w:color w:val="auto"/>
          <w:sz w:val="28"/>
          <w:szCs w:val="28"/>
          <w:vertAlign w:val="superscript"/>
          <w:lang w:val="en-US" w:eastAsia="zh-CN"/>
        </w:rPr>
        <w:t>3</w:t>
      </w:r>
      <w:r>
        <w:rPr>
          <w:rFonts w:hint="default" w:ascii="Times New Roman" w:hAnsi="Times New Roman" w:eastAsia="宋体" w:cs="Times New Roman"/>
          <w:color w:val="auto"/>
          <w:sz w:val="28"/>
          <w:szCs w:val="28"/>
          <w:lang w:val="en-US" w:eastAsia="zh-CN"/>
        </w:rPr>
        <w:t>，满足《挥发性有机物排放标准 第5部分：表面涂装业》（DB37/ 2801.5</w:t>
      </w:r>
      <w:r>
        <w:rPr>
          <w:rFonts w:hint="eastAsia" w:ascii="Times New Roman" w:hAnsi="Times New Roman" w:eastAsia="宋体" w:cs="Times New Roman"/>
          <w:color w:val="auto"/>
          <w:sz w:val="28"/>
          <w:szCs w:val="28"/>
          <w:lang w:val="en-US" w:eastAsia="zh-CN"/>
        </w:rPr>
        <w:t>-</w:t>
      </w:r>
      <w:r>
        <w:rPr>
          <w:rFonts w:hint="default" w:ascii="Times New Roman" w:hAnsi="Times New Roman" w:eastAsia="宋体" w:cs="Times New Roman"/>
          <w:color w:val="auto"/>
          <w:sz w:val="28"/>
          <w:szCs w:val="28"/>
          <w:lang w:val="en-US" w:eastAsia="zh-CN"/>
        </w:rPr>
        <w:t>2018）表3无组织排放监控浓度限值要求</w:t>
      </w:r>
      <w:r>
        <w:rPr>
          <w:rFonts w:hint="default" w:ascii="Times New Roman" w:hAnsi="Times New Roman" w:eastAsia="宋体" w:cs="Times New Roman"/>
          <w:b w:val="0"/>
          <w:bCs w:val="0"/>
          <w:color w:val="auto"/>
          <w:sz w:val="28"/>
          <w:szCs w:val="28"/>
          <w:lang w:val="en-US" w:eastAsia="zh-CN"/>
        </w:rPr>
        <w:t>。</w:t>
      </w:r>
    </w:p>
    <w:p>
      <w:pPr>
        <w:numPr>
          <w:ilvl w:val="0"/>
          <w:numId w:val="0"/>
        </w:numPr>
        <w:spacing w:line="360" w:lineRule="auto"/>
        <w:ind w:firstLine="560" w:firstLineChars="200"/>
        <w:rPr>
          <w:rFonts w:hint="eastAsia" w:ascii="Times New Roman" w:hAnsi="Times New Roman" w:cs="Times New Roman" w:eastAsiaTheme="majorEastAsia"/>
          <w:sz w:val="28"/>
          <w:szCs w:val="28"/>
          <w:lang w:eastAsia="zh-CN"/>
        </w:rPr>
      </w:pPr>
      <w:r>
        <w:rPr>
          <w:rFonts w:hint="eastAsia" w:ascii="Times New Roman" w:hAnsi="Times New Roman" w:cs="Times New Roman" w:eastAsiaTheme="majorEastAsia"/>
          <w:sz w:val="28"/>
          <w:szCs w:val="28"/>
          <w:lang w:val="en-US" w:eastAsia="zh-CN"/>
        </w:rPr>
        <w:t>2.</w:t>
      </w:r>
      <w:r>
        <w:rPr>
          <w:rFonts w:hint="eastAsia" w:ascii="Times New Roman" w:hAnsi="Times New Roman" w:cs="Times New Roman" w:eastAsiaTheme="majorEastAsia"/>
          <w:sz w:val="28"/>
          <w:szCs w:val="28"/>
          <w:lang w:eastAsia="zh-CN"/>
        </w:rPr>
        <w:t>废水</w:t>
      </w:r>
    </w:p>
    <w:p>
      <w:pPr>
        <w:spacing w:line="360" w:lineRule="auto"/>
        <w:ind w:left="664" w:leftChars="316"/>
        <w:rPr>
          <w:rFonts w:hint="default" w:ascii="Times New Roman" w:hAnsi="Times New Roman" w:cs="Times New Roman" w:eastAsiaTheme="majorEastAsia"/>
          <w:snapToGrid w:val="0"/>
          <w:kern w:val="0"/>
          <w:sz w:val="28"/>
          <w:szCs w:val="28"/>
        </w:rPr>
      </w:pPr>
      <w:r>
        <w:rPr>
          <w:rFonts w:hint="default" w:ascii="Times New Roman" w:hAnsi="Times New Roman" w:cs="Times New Roman" w:eastAsiaTheme="majorEastAsia"/>
          <w:snapToGrid w:val="0"/>
          <w:kern w:val="0"/>
          <w:sz w:val="28"/>
          <w:szCs w:val="28"/>
        </w:rPr>
        <w:t>见三、（</w:t>
      </w:r>
      <w:r>
        <w:rPr>
          <w:rFonts w:hint="eastAsia" w:ascii="Times New Roman" w:hAnsi="Times New Roman" w:cs="Times New Roman" w:eastAsiaTheme="majorEastAsia"/>
          <w:snapToGrid w:val="0"/>
          <w:kern w:val="0"/>
          <w:sz w:val="28"/>
          <w:szCs w:val="28"/>
          <w:lang w:eastAsia="zh-CN"/>
        </w:rPr>
        <w:t>一</w:t>
      </w:r>
      <w:r>
        <w:rPr>
          <w:rFonts w:hint="default" w:ascii="Times New Roman" w:hAnsi="Times New Roman" w:cs="Times New Roman" w:eastAsiaTheme="majorEastAsia"/>
          <w:snapToGrid w:val="0"/>
          <w:kern w:val="0"/>
          <w:sz w:val="28"/>
          <w:szCs w:val="28"/>
        </w:rPr>
        <w:t>）款。</w:t>
      </w:r>
    </w:p>
    <w:p>
      <w:pPr>
        <w:spacing w:line="360" w:lineRule="auto"/>
        <w:ind w:left="664" w:leftChars="316"/>
        <w:rPr>
          <w:rFonts w:hint="default" w:ascii="Times New Roman" w:hAnsi="Times New Roman" w:cs="Times New Roman" w:eastAsiaTheme="majorEastAsia"/>
          <w:sz w:val="28"/>
          <w:szCs w:val="28"/>
        </w:rPr>
      </w:pPr>
      <w:r>
        <w:rPr>
          <w:rFonts w:hint="eastAsia" w:ascii="Times New Roman" w:hAnsi="Times New Roman" w:cs="Times New Roman" w:eastAsiaTheme="majorEastAsia"/>
          <w:sz w:val="28"/>
          <w:szCs w:val="28"/>
          <w:lang w:val="en-US" w:eastAsia="zh-CN"/>
        </w:rPr>
        <w:t>3.</w:t>
      </w:r>
      <w:r>
        <w:rPr>
          <w:rFonts w:hint="default" w:ascii="Times New Roman" w:hAnsi="Times New Roman" w:cs="Times New Roman" w:eastAsiaTheme="majorEastAsia"/>
          <w:sz w:val="28"/>
          <w:szCs w:val="28"/>
        </w:rPr>
        <w:t>噪声</w:t>
      </w:r>
    </w:p>
    <w:p>
      <w:pPr>
        <w:spacing w:line="360" w:lineRule="auto"/>
        <w:ind w:firstLine="560" w:firstLineChars="200"/>
        <w:rPr>
          <w:rFonts w:hint="default" w:ascii="Times New Roman" w:hAnsi="Times New Roman" w:eastAsia="宋体" w:cs="Times New Roman"/>
          <w:sz w:val="28"/>
          <w:szCs w:val="28"/>
        </w:rPr>
      </w:pPr>
      <w:r>
        <w:rPr>
          <w:rFonts w:hint="default" w:ascii="Times New Roman" w:hAnsi="Times New Roman" w:eastAsia="宋体" w:cs="Times New Roman"/>
          <w:sz w:val="28"/>
          <w:szCs w:val="28"/>
        </w:rPr>
        <w:t>验收监测期间，各监测点位昼间噪声在</w:t>
      </w:r>
      <w:r>
        <w:rPr>
          <w:rFonts w:hint="eastAsia" w:ascii="Times New Roman" w:hAnsi="Times New Roman" w:eastAsia="宋体" w:cs="Times New Roman"/>
          <w:sz w:val="28"/>
          <w:szCs w:val="28"/>
          <w:highlight w:val="none"/>
          <w:lang w:val="en-US" w:eastAsia="zh-CN"/>
        </w:rPr>
        <w:t>55.4</w:t>
      </w:r>
      <w:r>
        <w:rPr>
          <w:rFonts w:hint="default" w:ascii="Times New Roman" w:hAnsi="Times New Roman" w:eastAsia="宋体" w:cs="Times New Roman"/>
          <w:sz w:val="28"/>
          <w:szCs w:val="28"/>
          <w:highlight w:val="none"/>
        </w:rPr>
        <w:t>dB(A)-</w:t>
      </w:r>
      <w:r>
        <w:rPr>
          <w:rFonts w:hint="eastAsia" w:ascii="Times New Roman" w:hAnsi="Times New Roman" w:eastAsia="宋体" w:cs="Times New Roman"/>
          <w:sz w:val="28"/>
          <w:szCs w:val="28"/>
          <w:highlight w:val="none"/>
          <w:lang w:val="en-US" w:eastAsia="zh-CN"/>
        </w:rPr>
        <w:t>61.5</w:t>
      </w:r>
      <w:r>
        <w:rPr>
          <w:rFonts w:hint="default" w:ascii="Times New Roman" w:hAnsi="Times New Roman" w:eastAsia="宋体" w:cs="Times New Roman"/>
          <w:sz w:val="28"/>
          <w:szCs w:val="28"/>
          <w:highlight w:val="none"/>
        </w:rPr>
        <w:t>dB(A)</w:t>
      </w:r>
      <w:r>
        <w:rPr>
          <w:rFonts w:hint="default" w:ascii="Times New Roman" w:hAnsi="Times New Roman" w:eastAsia="宋体" w:cs="Times New Roman"/>
          <w:sz w:val="28"/>
          <w:szCs w:val="28"/>
        </w:rPr>
        <w:t>之间</w:t>
      </w:r>
      <w:r>
        <w:rPr>
          <w:rFonts w:hint="eastAsia" w:ascii="Times New Roman" w:hAnsi="Times New Roman" w:eastAsia="宋体" w:cs="Times New Roman"/>
          <w:sz w:val="28"/>
          <w:szCs w:val="28"/>
          <w:lang w:eastAsia="zh-CN"/>
        </w:rPr>
        <w:t>，</w:t>
      </w:r>
      <w:r>
        <w:rPr>
          <w:rFonts w:hint="default" w:ascii="Times New Roman" w:hAnsi="Times New Roman" w:eastAsia="宋体" w:cs="Times New Roman"/>
          <w:sz w:val="28"/>
          <w:szCs w:val="28"/>
          <w:lang w:eastAsia="zh-CN"/>
        </w:rPr>
        <w:t>满足</w:t>
      </w:r>
      <w:r>
        <w:rPr>
          <w:rFonts w:hint="default" w:ascii="Times New Roman" w:hAnsi="Times New Roman" w:eastAsia="宋体" w:cs="Times New Roman"/>
          <w:sz w:val="28"/>
          <w:szCs w:val="28"/>
        </w:rPr>
        <w:t>《工业企业厂界环境噪声排放标准》（GB12348－2008）中的</w:t>
      </w:r>
      <w:r>
        <w:rPr>
          <w:rFonts w:hint="default" w:ascii="Times New Roman" w:hAnsi="Times New Roman" w:eastAsia="宋体" w:cs="Times New Roman"/>
          <w:sz w:val="28"/>
          <w:szCs w:val="28"/>
          <w:lang w:val="en-US" w:eastAsia="zh-CN"/>
        </w:rPr>
        <w:t>3</w:t>
      </w:r>
      <w:r>
        <w:rPr>
          <w:rFonts w:hint="default" w:ascii="Times New Roman" w:hAnsi="Times New Roman" w:eastAsia="宋体" w:cs="Times New Roman"/>
          <w:sz w:val="28"/>
          <w:szCs w:val="28"/>
        </w:rPr>
        <w:t>类标准限值。</w:t>
      </w:r>
    </w:p>
    <w:p>
      <w:pPr>
        <w:spacing w:line="360" w:lineRule="auto"/>
        <w:ind w:firstLine="560" w:firstLineChars="200"/>
        <w:rPr>
          <w:rFonts w:hint="default" w:ascii="Times New Roman" w:hAnsi="Times New Roman" w:cs="Times New Roman" w:eastAsiaTheme="majorEastAsia"/>
          <w:sz w:val="28"/>
          <w:szCs w:val="28"/>
          <w:lang w:eastAsia="zh-CN"/>
        </w:rPr>
      </w:pPr>
      <w:r>
        <w:rPr>
          <w:rFonts w:hint="eastAsia" w:ascii="Times New Roman" w:hAnsi="Times New Roman" w:cs="Times New Roman" w:eastAsiaTheme="majorEastAsia"/>
          <w:sz w:val="28"/>
          <w:szCs w:val="28"/>
          <w:lang w:val="en-US" w:eastAsia="zh-CN"/>
        </w:rPr>
        <w:t>4</w:t>
      </w:r>
      <w:r>
        <w:rPr>
          <w:rFonts w:hint="default" w:ascii="Times New Roman" w:hAnsi="Times New Roman" w:cs="Times New Roman" w:eastAsiaTheme="majorEastAsia"/>
          <w:sz w:val="28"/>
          <w:szCs w:val="28"/>
          <w:lang w:eastAsia="zh-CN"/>
        </w:rPr>
        <w:t>.固体废物</w:t>
      </w:r>
    </w:p>
    <w:p>
      <w:pPr>
        <w:spacing w:line="360" w:lineRule="auto"/>
        <w:ind w:firstLine="560" w:firstLineChars="200"/>
        <w:rPr>
          <w:rFonts w:hint="default" w:ascii="Times New Roman" w:hAnsi="Times New Roman" w:cs="Times New Roman" w:eastAsiaTheme="majorEastAsia"/>
          <w:snapToGrid w:val="0"/>
          <w:kern w:val="0"/>
          <w:sz w:val="28"/>
          <w:szCs w:val="28"/>
        </w:rPr>
      </w:pPr>
      <w:r>
        <w:rPr>
          <w:rFonts w:hint="default" w:ascii="Times New Roman" w:hAnsi="Times New Roman" w:cs="Times New Roman" w:eastAsiaTheme="majorEastAsia"/>
          <w:snapToGrid w:val="0"/>
          <w:kern w:val="0"/>
          <w:sz w:val="28"/>
          <w:szCs w:val="28"/>
        </w:rPr>
        <w:t>见三、（四）款。</w:t>
      </w:r>
    </w:p>
    <w:p>
      <w:pPr>
        <w:tabs>
          <w:tab w:val="left" w:pos="360"/>
        </w:tabs>
        <w:spacing w:line="360" w:lineRule="auto"/>
        <w:ind w:firstLine="361" w:firstLineChars="150"/>
        <w:jc w:val="left"/>
        <w:rPr>
          <w:rFonts w:hint="default" w:ascii="Times New Roman" w:hAnsi="Times New Roman" w:cs="Times New Roman" w:eastAsiaTheme="majorEastAsia"/>
          <w:b/>
          <w:sz w:val="24"/>
        </w:rPr>
      </w:pPr>
      <w:r>
        <w:rPr>
          <w:rFonts w:hint="default" w:ascii="Times New Roman" w:hAnsi="Times New Roman" w:cs="Times New Roman" w:eastAsiaTheme="majorEastAsia"/>
          <w:b/>
          <w:sz w:val="24"/>
        </w:rPr>
        <w:t>（二）环境管理调查</w:t>
      </w:r>
    </w:p>
    <w:p>
      <w:pPr>
        <w:spacing w:line="360" w:lineRule="auto"/>
        <w:ind w:firstLine="560" w:firstLineChars="200"/>
        <w:rPr>
          <w:rFonts w:hint="default" w:ascii="Times New Roman" w:hAnsi="Times New Roman" w:cs="Times New Roman" w:eastAsiaTheme="majorEastAsia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cs="Times New Roman" w:eastAsiaTheme="majorEastAsia"/>
          <w:sz w:val="28"/>
          <w:szCs w:val="28"/>
        </w:rPr>
        <w:t>公司制定了《环保管理制度》，并设立了相关机构。日常工作由办公室管理，行使公司环保工作组织、协调、检查和考核管理职能。</w:t>
      </w:r>
    </w:p>
    <w:p>
      <w:pPr>
        <w:spacing w:line="360" w:lineRule="auto"/>
        <w:ind w:firstLine="562" w:firstLineChars="200"/>
        <w:jc w:val="left"/>
        <w:rPr>
          <w:rFonts w:hint="default" w:ascii="Times New Roman" w:hAnsi="Times New Roman" w:cs="Times New Roman" w:eastAsiaTheme="majorEastAsia"/>
          <w:b/>
          <w:sz w:val="28"/>
          <w:szCs w:val="28"/>
        </w:rPr>
      </w:pPr>
      <w:r>
        <w:rPr>
          <w:rFonts w:hint="default" w:ascii="Times New Roman" w:hAnsi="Times New Roman" w:cs="Times New Roman" w:eastAsiaTheme="majorEastAsia"/>
          <w:b/>
          <w:sz w:val="28"/>
          <w:szCs w:val="28"/>
        </w:rPr>
        <w:t>五、验收结论</w:t>
      </w:r>
    </w:p>
    <w:p>
      <w:pPr>
        <w:spacing w:line="360" w:lineRule="auto"/>
        <w:ind w:firstLine="555"/>
        <w:rPr>
          <w:rFonts w:hint="default" w:ascii="Times New Roman" w:hAnsi="Times New Roman" w:cs="Times New Roman" w:eastAsiaTheme="majorEastAsia"/>
          <w:sz w:val="28"/>
          <w:szCs w:val="28"/>
        </w:rPr>
      </w:pPr>
      <w:r>
        <w:rPr>
          <w:rFonts w:hint="default" w:ascii="Times New Roman" w:hAnsi="Times New Roman" w:cs="Times New Roman" w:eastAsiaTheme="majorEastAsia"/>
          <w:sz w:val="28"/>
          <w:szCs w:val="28"/>
        </w:rPr>
        <w:t>该项目实施过程中按照环评及其批复要求落实了相关环保措施，建立了相应的环保管理制度，项目建设过程无重大变更。验收监测各项指标满足国家相关排放标准</w:t>
      </w:r>
      <w:r>
        <w:rPr>
          <w:rFonts w:hint="default" w:ascii="Times New Roman" w:hAnsi="Times New Roman" w:cs="Times New Roman" w:eastAsiaTheme="majorEastAsia"/>
          <w:sz w:val="28"/>
          <w:szCs w:val="28"/>
          <w:lang w:eastAsia="zh-CN"/>
        </w:rPr>
        <w:t>。</w:t>
      </w:r>
      <w:r>
        <w:rPr>
          <w:rFonts w:hint="default" w:ascii="Times New Roman" w:hAnsi="Times New Roman" w:cs="Times New Roman" w:eastAsiaTheme="majorEastAsia"/>
          <w:sz w:val="28"/>
          <w:szCs w:val="28"/>
        </w:rPr>
        <w:t>鉴于项目符合国家和地方相关产业标准及准入要求，环保设施与生产配套，验收期间各项监测指标满足国家相关排放标准，该项目通过环保验收。</w:t>
      </w:r>
    </w:p>
    <w:p>
      <w:pPr>
        <w:spacing w:line="360" w:lineRule="auto"/>
        <w:ind w:firstLine="562" w:firstLineChars="200"/>
        <w:jc w:val="left"/>
        <w:rPr>
          <w:rFonts w:hint="default" w:ascii="Times New Roman" w:hAnsi="Times New Roman" w:cs="Times New Roman" w:eastAsiaTheme="majorEastAsia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cs="Times New Roman" w:eastAsiaTheme="majorEastAsia"/>
          <w:b/>
          <w:sz w:val="28"/>
          <w:szCs w:val="28"/>
        </w:rPr>
        <w:t>六、后续要求</w:t>
      </w:r>
    </w:p>
    <w:p>
      <w:pPr>
        <w:pStyle w:val="15"/>
        <w:spacing w:line="360" w:lineRule="auto"/>
        <w:ind w:firstLine="560"/>
        <w:jc w:val="left"/>
        <w:rPr>
          <w:rFonts w:hint="default" w:ascii="Times New Roman" w:hAnsi="Times New Roman" w:cs="Times New Roman" w:eastAsiaTheme="majorEastAsia"/>
          <w:sz w:val="28"/>
          <w:szCs w:val="28"/>
        </w:rPr>
      </w:pPr>
      <w:r>
        <w:rPr>
          <w:rFonts w:hint="default" w:ascii="Times New Roman" w:hAnsi="Times New Roman" w:cs="Times New Roman" w:eastAsiaTheme="majorEastAsia"/>
          <w:sz w:val="28"/>
          <w:szCs w:val="28"/>
        </w:rPr>
        <w:t>1、进一步规范验收监测报告编制内容。</w:t>
      </w:r>
    </w:p>
    <w:p>
      <w:pPr>
        <w:pStyle w:val="15"/>
        <w:spacing w:line="360" w:lineRule="auto"/>
        <w:ind w:left="279" w:leftChars="133" w:firstLine="280" w:firstLineChars="100"/>
        <w:jc w:val="left"/>
        <w:rPr>
          <w:rFonts w:hint="eastAsia" w:ascii="Times New Roman" w:hAnsi="Times New Roman" w:cs="Times New Roman" w:eastAsiaTheme="majorEastAsia"/>
          <w:sz w:val="28"/>
          <w:szCs w:val="28"/>
          <w:lang w:val="en-US" w:eastAsia="zh-CN"/>
        </w:rPr>
      </w:pPr>
      <w:r>
        <w:rPr>
          <w:rFonts w:hint="eastAsia" w:ascii="Times New Roman" w:hAnsi="Times New Roman" w:cs="Times New Roman" w:eastAsiaTheme="majorEastAsia"/>
          <w:sz w:val="28"/>
          <w:szCs w:val="28"/>
          <w:lang w:val="en-US" w:eastAsia="zh-CN"/>
        </w:rPr>
        <w:t>2、</w:t>
      </w:r>
      <w:r>
        <w:rPr>
          <w:rFonts w:hint="eastAsia" w:cs="Times New Roman" w:eastAsiaTheme="majorEastAsia"/>
          <w:sz w:val="28"/>
          <w:szCs w:val="28"/>
          <w:lang w:val="en-US" w:eastAsia="zh-CN"/>
        </w:rPr>
        <w:t>危废间完善危废标识、管理制度</w:t>
      </w:r>
      <w:r>
        <w:rPr>
          <w:rFonts w:hint="eastAsia" w:asciiTheme="minorEastAsia" w:hAnsiTheme="minorEastAsia" w:eastAsiaTheme="minorEastAsia"/>
          <w:sz w:val="28"/>
          <w:szCs w:val="28"/>
          <w:lang w:eastAsia="zh-CN"/>
        </w:rPr>
        <w:t>。</w:t>
      </w:r>
    </w:p>
    <w:p>
      <w:pPr>
        <w:pStyle w:val="15"/>
        <w:spacing w:line="360" w:lineRule="auto"/>
        <w:ind w:left="279" w:leftChars="133" w:firstLine="280" w:firstLineChars="100"/>
        <w:jc w:val="left"/>
        <w:rPr>
          <w:rFonts w:hint="eastAsia" w:cs="Times New Roman" w:eastAsiaTheme="majorEastAsia"/>
          <w:sz w:val="28"/>
          <w:szCs w:val="28"/>
          <w:lang w:val="en-US" w:eastAsia="zh-CN"/>
        </w:rPr>
      </w:pPr>
      <w:r>
        <w:rPr>
          <w:rFonts w:hint="eastAsia" w:ascii="Times New Roman" w:hAnsi="Times New Roman" w:cs="Times New Roman" w:eastAsiaTheme="majorEastAsia"/>
          <w:sz w:val="28"/>
          <w:szCs w:val="28"/>
          <w:lang w:val="en-US" w:eastAsia="zh-CN"/>
        </w:rPr>
        <w:t>3、</w:t>
      </w:r>
      <w:r>
        <w:rPr>
          <w:rFonts w:hint="eastAsia" w:cs="Times New Roman" w:eastAsiaTheme="majorEastAsia"/>
          <w:sz w:val="28"/>
          <w:szCs w:val="28"/>
          <w:lang w:val="en-US" w:eastAsia="zh-CN"/>
        </w:rPr>
        <w:t>规范采样平台，完善排气筒标识。</w:t>
      </w:r>
    </w:p>
    <w:p>
      <w:pPr>
        <w:pStyle w:val="15"/>
        <w:spacing w:line="360" w:lineRule="auto"/>
        <w:ind w:left="279" w:leftChars="133" w:firstLine="280" w:firstLineChars="100"/>
        <w:jc w:val="left"/>
        <w:rPr>
          <w:rFonts w:hint="default" w:cs="Times New Roman" w:eastAsiaTheme="majorEastAsia"/>
          <w:sz w:val="28"/>
          <w:szCs w:val="28"/>
          <w:lang w:val="en-US" w:eastAsia="zh-CN"/>
        </w:rPr>
      </w:pPr>
      <w:r>
        <w:rPr>
          <w:rFonts w:hint="eastAsia" w:cs="Times New Roman" w:eastAsiaTheme="majorEastAsia"/>
          <w:sz w:val="28"/>
          <w:szCs w:val="28"/>
          <w:lang w:val="en-US" w:eastAsia="zh-CN"/>
        </w:rPr>
        <w:t>4、</w:t>
      </w:r>
      <w:bookmarkStart w:id="0" w:name="_GoBack"/>
      <w:bookmarkEnd w:id="0"/>
      <w:r>
        <w:rPr>
          <w:rFonts w:hint="eastAsia" w:cs="Times New Roman" w:eastAsiaTheme="majorEastAsia"/>
          <w:sz w:val="28"/>
          <w:szCs w:val="28"/>
          <w:lang w:val="en-US" w:eastAsia="zh-CN"/>
        </w:rPr>
        <w:t>集气罩加软帘。</w:t>
      </w:r>
    </w:p>
    <w:p>
      <w:pPr>
        <w:pStyle w:val="15"/>
        <w:spacing w:line="360" w:lineRule="auto"/>
        <w:ind w:left="279" w:leftChars="133" w:firstLine="280" w:firstLineChars="100"/>
        <w:jc w:val="left"/>
        <w:rPr>
          <w:rFonts w:hint="eastAsia" w:ascii="Times New Roman" w:hAnsi="Times New Roman" w:cs="Times New Roman" w:eastAsia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/>
          <w:sz w:val="28"/>
          <w:szCs w:val="28"/>
          <w:lang w:val="en-US" w:eastAsia="zh-CN"/>
        </w:rPr>
        <w:t>5、</w:t>
      </w:r>
      <w:r>
        <w:rPr>
          <w:rFonts w:hint="eastAsia" w:asciiTheme="minorEastAsia" w:hAnsiTheme="minorEastAsia" w:eastAsiaTheme="minorEastAsia"/>
          <w:sz w:val="28"/>
          <w:szCs w:val="28"/>
        </w:rPr>
        <w:t>定期开展废气、噪声等污染物自行监测；按照《企事业单位环境信息公开管理办法》要求进行环境信息公开</w:t>
      </w:r>
      <w:r>
        <w:rPr>
          <w:rFonts w:hint="eastAsia" w:asciiTheme="minorEastAsia" w:hAnsiTheme="minorEastAsia" w:eastAsiaTheme="minorEastAsia"/>
          <w:sz w:val="28"/>
          <w:szCs w:val="28"/>
          <w:lang w:eastAsia="zh-CN"/>
        </w:rPr>
        <w:t>。</w:t>
      </w:r>
    </w:p>
    <w:p>
      <w:pPr>
        <w:pStyle w:val="2"/>
        <w:ind w:firstLine="562"/>
        <w:rPr>
          <w:rFonts w:hint="default" w:ascii="Times New Roman" w:hAnsi="Times New Roman" w:cs="Times New Roman" w:eastAsiaTheme="majorEastAsia"/>
          <w:b/>
        </w:rPr>
      </w:pPr>
      <w:r>
        <w:rPr>
          <w:rFonts w:hint="default" w:ascii="Times New Roman" w:hAnsi="Times New Roman" w:cs="Times New Roman" w:eastAsiaTheme="majorEastAsia"/>
          <w:b/>
        </w:rPr>
        <w:t>七、验收组名单</w:t>
      </w:r>
    </w:p>
    <w:p>
      <w:pPr>
        <w:pStyle w:val="2"/>
        <w:ind w:firstLine="560"/>
        <w:rPr>
          <w:rFonts w:hint="default" w:ascii="Times New Roman" w:hAnsi="Times New Roman" w:cs="Times New Roman" w:eastAsiaTheme="majorEastAsia"/>
        </w:rPr>
      </w:pPr>
      <w:r>
        <w:rPr>
          <w:rFonts w:hint="default" w:ascii="Times New Roman" w:hAnsi="Times New Roman" w:cs="Times New Roman" w:eastAsiaTheme="majorEastAsia"/>
        </w:rPr>
        <w:t>见附件。</w:t>
      </w:r>
    </w:p>
    <w:p>
      <w:pPr>
        <w:spacing w:line="360" w:lineRule="auto"/>
        <w:jc w:val="right"/>
        <w:rPr>
          <w:rFonts w:hint="default" w:ascii="Times New Roman" w:hAnsi="Times New Roman" w:cs="Times New Roman" w:eastAsiaTheme="majorEastAsia"/>
          <w:sz w:val="28"/>
          <w:szCs w:val="28"/>
        </w:rPr>
      </w:pPr>
      <w:r>
        <w:rPr>
          <w:rFonts w:hint="eastAsia" w:cs="Times New Roman" w:eastAsiaTheme="majorEastAsia"/>
          <w:sz w:val="28"/>
          <w:szCs w:val="28"/>
          <w:lang w:eastAsia="zh-CN"/>
        </w:rPr>
        <w:t>山东隆鑫新能源有限公司</w:t>
      </w:r>
      <w:r>
        <w:rPr>
          <w:rFonts w:hint="default" w:ascii="Times New Roman" w:hAnsi="Times New Roman" w:cs="Times New Roman" w:eastAsiaTheme="majorEastAsia"/>
          <w:sz w:val="28"/>
          <w:szCs w:val="28"/>
        </w:rPr>
        <w:t>验收组</w:t>
      </w:r>
    </w:p>
    <w:p>
      <w:pPr>
        <w:spacing w:line="360" w:lineRule="auto"/>
        <w:jc w:val="right"/>
        <w:rPr>
          <w:rFonts w:hint="default" w:ascii="Times New Roman" w:hAnsi="Times New Roman" w:cs="Times New Roman" w:eastAsiaTheme="majorEastAsia"/>
          <w:highlight w:val="none"/>
        </w:rPr>
      </w:pPr>
      <w:r>
        <w:rPr>
          <w:rFonts w:hint="default" w:ascii="Times New Roman" w:hAnsi="Times New Roman" w:cs="Times New Roman" w:eastAsiaTheme="majorEastAsia"/>
          <w:sz w:val="28"/>
          <w:szCs w:val="28"/>
          <w:highlight w:val="none"/>
        </w:rPr>
        <w:t xml:space="preserve">   2019年</w:t>
      </w:r>
      <w:r>
        <w:rPr>
          <w:rFonts w:hint="eastAsia" w:cs="Times New Roman" w:eastAsiaTheme="majorEastAsia"/>
          <w:sz w:val="28"/>
          <w:szCs w:val="28"/>
          <w:highlight w:val="none"/>
          <w:lang w:val="en-US" w:eastAsia="zh-CN"/>
        </w:rPr>
        <w:t>11</w:t>
      </w:r>
      <w:r>
        <w:rPr>
          <w:rFonts w:hint="default" w:ascii="Times New Roman" w:hAnsi="Times New Roman" w:cs="Times New Roman" w:eastAsiaTheme="majorEastAsia"/>
          <w:sz w:val="28"/>
          <w:szCs w:val="28"/>
          <w:highlight w:val="none"/>
        </w:rPr>
        <w:t>月</w:t>
      </w:r>
      <w:r>
        <w:rPr>
          <w:rFonts w:hint="eastAsia" w:cs="Times New Roman" w:eastAsiaTheme="majorEastAsia"/>
          <w:sz w:val="28"/>
          <w:szCs w:val="28"/>
          <w:highlight w:val="none"/>
          <w:lang w:val="en-US" w:eastAsia="zh-CN"/>
        </w:rPr>
        <w:t>21</w:t>
      </w:r>
      <w:r>
        <w:rPr>
          <w:rFonts w:hint="default" w:ascii="Times New Roman" w:hAnsi="Times New Roman" w:cs="Times New Roman" w:eastAsiaTheme="majorEastAsia"/>
          <w:sz w:val="28"/>
          <w:szCs w:val="28"/>
          <w:highlight w:val="none"/>
        </w:rPr>
        <w:t>日</w:t>
      </w:r>
    </w:p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0880"/>
    <w:rsid w:val="00071917"/>
    <w:rsid w:val="00084955"/>
    <w:rsid w:val="00143251"/>
    <w:rsid w:val="001A0880"/>
    <w:rsid w:val="002E1900"/>
    <w:rsid w:val="0043412A"/>
    <w:rsid w:val="00456A2F"/>
    <w:rsid w:val="004A6ED1"/>
    <w:rsid w:val="004B3592"/>
    <w:rsid w:val="0060420F"/>
    <w:rsid w:val="00BB6087"/>
    <w:rsid w:val="00E33CC9"/>
    <w:rsid w:val="00E37A97"/>
    <w:rsid w:val="01ED3F9D"/>
    <w:rsid w:val="020B4658"/>
    <w:rsid w:val="06C81383"/>
    <w:rsid w:val="07A55512"/>
    <w:rsid w:val="090C6538"/>
    <w:rsid w:val="0B055D8B"/>
    <w:rsid w:val="0BB105F9"/>
    <w:rsid w:val="0BCD78E3"/>
    <w:rsid w:val="0BD4352F"/>
    <w:rsid w:val="0EDC7A73"/>
    <w:rsid w:val="0FF7137B"/>
    <w:rsid w:val="10E652F6"/>
    <w:rsid w:val="13242E95"/>
    <w:rsid w:val="15B30ADC"/>
    <w:rsid w:val="17666C3D"/>
    <w:rsid w:val="176C6CB9"/>
    <w:rsid w:val="17A32894"/>
    <w:rsid w:val="18100048"/>
    <w:rsid w:val="18D05E89"/>
    <w:rsid w:val="19776944"/>
    <w:rsid w:val="19BD6A9B"/>
    <w:rsid w:val="1A2006BD"/>
    <w:rsid w:val="1AAF6CA7"/>
    <w:rsid w:val="1B7A3E6E"/>
    <w:rsid w:val="1C8968BE"/>
    <w:rsid w:val="1C9713D3"/>
    <w:rsid w:val="1E6E0F57"/>
    <w:rsid w:val="21AD125E"/>
    <w:rsid w:val="21E02612"/>
    <w:rsid w:val="22271ADE"/>
    <w:rsid w:val="22A72464"/>
    <w:rsid w:val="236471BD"/>
    <w:rsid w:val="24A41C66"/>
    <w:rsid w:val="259D4021"/>
    <w:rsid w:val="27420539"/>
    <w:rsid w:val="28BA2190"/>
    <w:rsid w:val="2A4101B1"/>
    <w:rsid w:val="2BFB35B9"/>
    <w:rsid w:val="2C2D0B50"/>
    <w:rsid w:val="2C4242BF"/>
    <w:rsid w:val="30CB2781"/>
    <w:rsid w:val="31572BC2"/>
    <w:rsid w:val="31BD7E3D"/>
    <w:rsid w:val="332B1F59"/>
    <w:rsid w:val="33567B9D"/>
    <w:rsid w:val="33775C0A"/>
    <w:rsid w:val="342934E4"/>
    <w:rsid w:val="349A3D27"/>
    <w:rsid w:val="3608178F"/>
    <w:rsid w:val="378F40F5"/>
    <w:rsid w:val="37AC379A"/>
    <w:rsid w:val="37C4153C"/>
    <w:rsid w:val="3800281E"/>
    <w:rsid w:val="38551EF2"/>
    <w:rsid w:val="3B2962D5"/>
    <w:rsid w:val="3C0408A7"/>
    <w:rsid w:val="3FC04854"/>
    <w:rsid w:val="3FDD2C6F"/>
    <w:rsid w:val="3FEF0AD0"/>
    <w:rsid w:val="4021784B"/>
    <w:rsid w:val="42C56F22"/>
    <w:rsid w:val="42D02360"/>
    <w:rsid w:val="440B2C50"/>
    <w:rsid w:val="44801C86"/>
    <w:rsid w:val="45B12AB5"/>
    <w:rsid w:val="4848218B"/>
    <w:rsid w:val="4AA80130"/>
    <w:rsid w:val="4C7B6606"/>
    <w:rsid w:val="4CAE592A"/>
    <w:rsid w:val="4EDF6355"/>
    <w:rsid w:val="52082039"/>
    <w:rsid w:val="52300633"/>
    <w:rsid w:val="547348A8"/>
    <w:rsid w:val="54A46E50"/>
    <w:rsid w:val="56DE4E63"/>
    <w:rsid w:val="5AD75B85"/>
    <w:rsid w:val="5BC66C55"/>
    <w:rsid w:val="5E9C2D23"/>
    <w:rsid w:val="5F0C4CFF"/>
    <w:rsid w:val="614D2684"/>
    <w:rsid w:val="65826A80"/>
    <w:rsid w:val="65F40410"/>
    <w:rsid w:val="666B20F6"/>
    <w:rsid w:val="66FB5067"/>
    <w:rsid w:val="69965AB9"/>
    <w:rsid w:val="6A4209DB"/>
    <w:rsid w:val="6ABA50EB"/>
    <w:rsid w:val="6CF36FB3"/>
    <w:rsid w:val="6DA87B83"/>
    <w:rsid w:val="6DEB0CC4"/>
    <w:rsid w:val="6DF43CEC"/>
    <w:rsid w:val="71544088"/>
    <w:rsid w:val="717B6F2E"/>
    <w:rsid w:val="72321631"/>
    <w:rsid w:val="732B48DD"/>
    <w:rsid w:val="7340695F"/>
    <w:rsid w:val="769A38E7"/>
    <w:rsid w:val="77314A22"/>
    <w:rsid w:val="77930543"/>
    <w:rsid w:val="77F46B3F"/>
    <w:rsid w:val="79F74EBF"/>
    <w:rsid w:val="7E2A3AB6"/>
    <w:rsid w:val="7F4274D3"/>
    <w:rsid w:val="7FF13497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qFormat="1" w:uiPriority="99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iPriority="99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qFormat="1"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9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12">
    <w:name w:val="Default Paragraph Font"/>
    <w:semiHidden/>
    <w:unhideWhenUsed/>
    <w:qFormat/>
    <w:uiPriority w:val="1"/>
  </w:style>
  <w:style w:type="table" w:default="1" w:styleId="1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li_正文"/>
    <w:basedOn w:val="1"/>
    <w:qFormat/>
    <w:uiPriority w:val="0"/>
    <w:pPr>
      <w:ind w:firstLine="200" w:firstLineChars="200"/>
      <w:jc w:val="left"/>
    </w:pPr>
    <w:rPr>
      <w:rFonts w:ascii="Calibri" w:hAnsi="Calibri"/>
      <w:sz w:val="28"/>
      <w:szCs w:val="28"/>
    </w:rPr>
  </w:style>
  <w:style w:type="paragraph" w:styleId="3">
    <w:name w:val="annotation text"/>
    <w:basedOn w:val="1"/>
    <w:link w:val="19"/>
    <w:semiHidden/>
    <w:unhideWhenUsed/>
    <w:qFormat/>
    <w:uiPriority w:val="99"/>
    <w:pPr>
      <w:jc w:val="left"/>
    </w:pPr>
  </w:style>
  <w:style w:type="paragraph" w:styleId="4">
    <w:name w:val="Block Text"/>
    <w:basedOn w:val="1"/>
    <w:semiHidden/>
    <w:unhideWhenUsed/>
    <w:qFormat/>
    <w:uiPriority w:val="99"/>
    <w:pPr>
      <w:ind w:left="525" w:leftChars="250" w:right="685" w:rightChars="326" w:firstLine="560"/>
    </w:pPr>
    <w:rPr>
      <w:sz w:val="28"/>
    </w:rPr>
  </w:style>
  <w:style w:type="paragraph" w:styleId="5">
    <w:name w:val="Plain Text"/>
    <w:basedOn w:val="1"/>
    <w:semiHidden/>
    <w:unhideWhenUsed/>
    <w:qFormat/>
    <w:uiPriority w:val="99"/>
    <w:rPr>
      <w:rFonts w:ascii="宋体" w:hAnsi="Courier New" w:cs="Courier New"/>
      <w:szCs w:val="21"/>
    </w:rPr>
  </w:style>
  <w:style w:type="paragraph" w:styleId="6">
    <w:name w:val="Balloon Text"/>
    <w:basedOn w:val="1"/>
    <w:link w:val="21"/>
    <w:qFormat/>
    <w:uiPriority w:val="0"/>
    <w:rPr>
      <w:sz w:val="18"/>
      <w:szCs w:val="18"/>
    </w:rPr>
  </w:style>
  <w:style w:type="paragraph" w:styleId="7">
    <w:name w:val="footer"/>
    <w:basedOn w:val="1"/>
    <w:link w:val="1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link w:val="1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annotation subject"/>
    <w:basedOn w:val="3"/>
    <w:next w:val="3"/>
    <w:link w:val="20"/>
    <w:qFormat/>
    <w:uiPriority w:val="0"/>
    <w:rPr>
      <w:b/>
      <w:bCs/>
    </w:rPr>
  </w:style>
  <w:style w:type="table" w:styleId="11">
    <w:name w:val="Table Grid"/>
    <w:basedOn w:val="10"/>
    <w:qFormat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3">
    <w:name w:val="annotation reference"/>
    <w:basedOn w:val="12"/>
    <w:qFormat/>
    <w:uiPriority w:val="0"/>
    <w:rPr>
      <w:sz w:val="21"/>
      <w:szCs w:val="21"/>
    </w:rPr>
  </w:style>
  <w:style w:type="paragraph" w:customStyle="1" w:styleId="14">
    <w:name w:val="Default"/>
    <w:unhideWhenUsed/>
    <w:qFormat/>
    <w:uiPriority w:val="99"/>
    <w:pPr>
      <w:widowControl w:val="0"/>
      <w:autoSpaceDE w:val="0"/>
      <w:autoSpaceDN w:val="0"/>
      <w:adjustRightInd w:val="0"/>
    </w:pPr>
    <w:rPr>
      <w:rFonts w:hint="eastAsia" w:ascii="宋体" w:hAnsi="宋体" w:eastAsia="宋体" w:cs="Times New Roman"/>
      <w:color w:val="000000"/>
      <w:sz w:val="24"/>
      <w:szCs w:val="22"/>
      <w:lang w:val="en-US" w:eastAsia="zh-CN" w:bidi="ar-SA"/>
    </w:rPr>
  </w:style>
  <w:style w:type="paragraph" w:styleId="15">
    <w:name w:val="List Paragraph"/>
    <w:basedOn w:val="1"/>
    <w:qFormat/>
    <w:uiPriority w:val="99"/>
    <w:pPr>
      <w:ind w:firstLine="420" w:firstLineChars="200"/>
    </w:pPr>
  </w:style>
  <w:style w:type="paragraph" w:customStyle="1" w:styleId="16">
    <w:name w:val="报告表正文"/>
    <w:basedOn w:val="1"/>
    <w:qFormat/>
    <w:uiPriority w:val="0"/>
    <w:pPr>
      <w:tabs>
        <w:tab w:val="left" w:pos="7560"/>
      </w:tabs>
      <w:adjustRightInd w:val="0"/>
      <w:spacing w:line="360" w:lineRule="auto"/>
      <w:ind w:firstLine="480" w:firstLineChars="200"/>
    </w:pPr>
    <w:rPr>
      <w:bCs/>
      <w:sz w:val="24"/>
    </w:rPr>
  </w:style>
  <w:style w:type="character" w:customStyle="1" w:styleId="17">
    <w:name w:val="页眉 Char"/>
    <w:basedOn w:val="12"/>
    <w:link w:val="8"/>
    <w:qFormat/>
    <w:uiPriority w:val="0"/>
    <w:rPr>
      <w:kern w:val="2"/>
      <w:sz w:val="18"/>
      <w:szCs w:val="18"/>
    </w:rPr>
  </w:style>
  <w:style w:type="character" w:customStyle="1" w:styleId="18">
    <w:name w:val="页脚 Char"/>
    <w:basedOn w:val="12"/>
    <w:link w:val="7"/>
    <w:qFormat/>
    <w:uiPriority w:val="0"/>
    <w:rPr>
      <w:kern w:val="2"/>
      <w:sz w:val="18"/>
      <w:szCs w:val="18"/>
    </w:rPr>
  </w:style>
  <w:style w:type="character" w:customStyle="1" w:styleId="19">
    <w:name w:val="批注文字 Char"/>
    <w:basedOn w:val="12"/>
    <w:link w:val="3"/>
    <w:semiHidden/>
    <w:qFormat/>
    <w:uiPriority w:val="99"/>
    <w:rPr>
      <w:kern w:val="2"/>
      <w:sz w:val="21"/>
      <w:szCs w:val="24"/>
    </w:rPr>
  </w:style>
  <w:style w:type="character" w:customStyle="1" w:styleId="20">
    <w:name w:val="批注主题 Char"/>
    <w:basedOn w:val="19"/>
    <w:link w:val="9"/>
    <w:qFormat/>
    <w:uiPriority w:val="0"/>
  </w:style>
  <w:style w:type="character" w:customStyle="1" w:styleId="21">
    <w:name w:val="批注框文本 Char"/>
    <w:basedOn w:val="12"/>
    <w:link w:val="6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1190</Words>
  <Characters>1250</Characters>
  <Lines>52</Lines>
  <Paragraphs>58</Paragraphs>
  <TotalTime>5</TotalTime>
  <ScaleCrop>false</ScaleCrop>
  <LinksUpToDate>false</LinksUpToDate>
  <CharactersWithSpaces>2382</CharactersWithSpaces>
  <Application>WPS Office_11.1.0.9305_F1E327BC-269C-435d-A152-05C5408002CA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开心就好</cp:lastModifiedBy>
  <cp:lastPrinted>2019-12-25T01:41:51Z</cp:lastPrinted>
  <dcterms:modified xsi:type="dcterms:W3CDTF">2019-12-25T01:57:21Z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