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>山</w:t>
      </w:r>
      <w:r>
        <w:rPr>
          <w:rFonts w:hint="default" w:ascii="Times New Roman" w:hAnsi="Times New Roman" w:cs="Times New Roman" w:eastAsiaTheme="majorEastAsia"/>
          <w:b/>
          <w:sz w:val="28"/>
          <w:szCs w:val="28"/>
          <w:lang w:eastAsia="zh-CN"/>
        </w:rPr>
        <w:t>东华鑫造纸机械有限公司年加工造纸机械配件1050件项目（一期）</w:t>
      </w: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 xml:space="preserve">  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竣工环境保护验收现场检查及验收工作组验收意见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color w:val="auto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日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</w:t>
      </w:r>
      <w:r>
        <w:rPr>
          <w:rFonts w:hint="eastAsia" w:cs="Times New Roman" w:eastAsiaTheme="majorEastAsia"/>
          <w:sz w:val="28"/>
          <w:szCs w:val="28"/>
          <w:lang w:eastAsia="zh-CN"/>
        </w:rPr>
        <w:t>山东华鑫造纸机械有限公司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eastAsia" w:cs="Times New Roman" w:eastAsiaTheme="majorEastAsia"/>
          <w:sz w:val="28"/>
          <w:szCs w:val="28"/>
          <w:lang w:eastAsia="zh-CN"/>
        </w:rPr>
        <w:t>山东华鑫造纸机械有限公司年加工造纸机械配件1050件项目（一期）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山东华鑫造纸机械有限公司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360" w:lineRule="auto"/>
        <w:ind w:firstLine="560" w:firstLineChars="200"/>
        <w:jc w:val="both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48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30"/>
          <w:szCs w:val="30"/>
        </w:rPr>
        <w:t>项目建设地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点位于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聊城经济技术开发区广平乡南周工业园2号车间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，占地面积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1400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m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superscript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拟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总投资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642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万元，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建设年加工造纸机械配件1050件项目，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设计生产能力为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年生产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150条造纸机导辊、900件造纸机配件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目前，部分设备未购置齐全，项目分两期验收，经核算，一期验收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80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条造纸机导辊、900件造纸机配件，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投资</w:t>
      </w:r>
      <w:r>
        <w:rPr>
          <w:rFonts w:hint="eastAsia" w:ascii="Times New Roman" w:hAnsi="Times New Roman" w:eastAsia="宋体" w:cs="Times New Roman"/>
          <w:bCs/>
          <w:color w:val="auto"/>
          <w:sz w:val="28"/>
          <w:szCs w:val="28"/>
          <w:lang w:val="en-US" w:eastAsia="zh-CN"/>
        </w:rPr>
        <w:t>600万元，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</w:rPr>
        <w:t>购置卧式车床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</w:rPr>
        <w:t>牛头刨床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等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加工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eastAsia="zh-CN"/>
        </w:rPr>
        <w:t>设备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本次验收范围为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山东华鑫造纸机械有限公司年加工造纸机械配件1050件项目（一期）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建设性质为新建，项目生产规模为：</w:t>
      </w:r>
      <w:r>
        <w:rPr>
          <w:rFonts w:hint="eastAsia" w:cs="Times New Roman" w:eastAsiaTheme="majorEastAsia"/>
          <w:sz w:val="28"/>
          <w:szCs w:val="28"/>
          <w:lang w:eastAsia="zh-CN"/>
        </w:rPr>
        <w:t>年加工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80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条造纸机导辊、900件造纸机配件</w:t>
      </w:r>
      <w:r>
        <w:rPr>
          <w:rFonts w:hint="eastAsia" w:cs="Times New Roman"/>
          <w:sz w:val="28"/>
          <w:szCs w:val="28"/>
          <w:lang w:eastAsia="zh-CN"/>
        </w:rPr>
        <w:t>（一期）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val="en-US" w:eastAsia="zh-CN"/>
        </w:rPr>
        <w:t>山东华鑫造纸机械有限公司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于20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19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委托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聊城市润森环保有限公司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编制了《</w:t>
      </w:r>
      <w:r>
        <w:rPr>
          <w:rFonts w:hint="eastAsia" w:cs="Times New Roman" w:eastAsiaTheme="majorEastAsia"/>
          <w:sz w:val="28"/>
          <w:szCs w:val="28"/>
          <w:lang w:eastAsia="zh-CN"/>
        </w:rPr>
        <w:t>山东华鑫造纸机械有限公司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年加工造纸机械配件1050件项目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环境影响报告表》，20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日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聊城市环境保护局经济技术开发区分局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聊开环报告表[2020]3号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对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其进行了审批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28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日对厂区有关污染源进行了监测，根据验收监测结果和现场检查情况编制了本项目验收监测报告。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600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万元。占总投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3.3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山东华鑫造纸机械有限公司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年加工造纸机械配件1050件项目（一期）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项目原环评中有16台设备，实际生产过程中有14台设备，其中动平衡机、1台卧式车床还未上，动平衡检测目前外协检测，项目分两期验收；原环评中生活废水经新型环保厕所处理，实际上生活废水经旱厕收集后定期外运堆肥，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根据《关于印发环评管理中部分行业建设项目重大变动清单的通知》环办[2015]52号，以上变动不属于重大变更。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（一）废水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项目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废水主要为生活废水，生活废水经旱厕收集后定期外运堆肥，不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外排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本项目废气主要等离子切割及焊接产生的烟尘、气割产生的废气，等离子切割及焊接产生的烟尘经焊烟净化器处理后无组织排放，气割废气在加强车间通风的情况下无组织排放。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48" w:firstLineChars="196"/>
        <w:jc w:val="both"/>
        <w:textAlignment w:val="auto"/>
        <w:outlineLvl w:val="9"/>
        <w:rPr>
          <w:rFonts w:hint="default" w:cs="Times New Roman" w:eastAsiaTheme="majorEastAsia"/>
          <w:sz w:val="28"/>
          <w:szCs w:val="28"/>
          <w:lang w:eastAsia="zh-CN"/>
        </w:rPr>
      </w:pP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项目噪声源主要为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卧式车床、等离子切割机、空气压缩机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等设备运行时产生的噪声，所有生产设备均设置于生产车间内，经过基础减振，再经过厂房隔声、距离衰减等措施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，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降低对周围环境的影响。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48" w:firstLineChars="196"/>
        <w:jc w:val="both"/>
        <w:textAlignment w:val="auto"/>
        <w:outlineLvl w:val="9"/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项目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固废主要为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生产过程中</w:t>
      </w:r>
      <w:r>
        <w:rPr>
          <w:rFonts w:hint="default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产生的下脚料以及职工生活产生的生活垃圾</w:t>
      </w:r>
      <w:r>
        <w:rPr>
          <w:rFonts w:hint="eastAsia" w:ascii="Times New Roman" w:hAnsi="Times New Roman" w:cs="Times New Roman" w:eastAsiaTheme="majorEastAsia"/>
          <w:color w:val="auto"/>
          <w:kern w:val="2"/>
          <w:sz w:val="28"/>
          <w:szCs w:val="28"/>
          <w:lang w:val="en-US" w:eastAsia="zh-CN" w:bidi="ar-SA"/>
        </w:rPr>
        <w:t>，下脚料经收集后外售综合利用，生活垃圾由环卫部门定期清运。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山东华鑫造纸机械有限公司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年加工造纸机械配件1050件项目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1" w:leftChars="67" w:firstLine="697" w:firstLineChars="249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验收监测期间，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无组织颗粒物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、SO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、NOx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厂界最大检测浓度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分别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0.285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0.016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0.096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，满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足</w:t>
      </w:r>
      <w:r>
        <w:rPr>
          <w:rFonts w:ascii="Times New Roman" w:hAnsi="Times New Roman" w:cs="Times New Roman"/>
          <w:sz w:val="28"/>
          <w:szCs w:val="28"/>
        </w:rPr>
        <w:t>《大气污染物综合排放标准》（GB16297-1996）表2中无组织排放监控浓度的要求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4" w:leftChars="316"/>
        <w:textAlignment w:val="auto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一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）款。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4" w:leftChars="316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验收监测期间，各监测点位昼间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噪声在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51.1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dB(A)-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55.7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dB(A)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之间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满足</w:t>
      </w:r>
      <w:r>
        <w:rPr>
          <w:rFonts w:hint="default" w:ascii="Times New Roman" w:hAnsi="Times New Roman" w:eastAsia="宋体" w:cs="Times New Roman"/>
          <w:sz w:val="28"/>
          <w:szCs w:val="28"/>
        </w:rPr>
        <w:t>《工业企业厂界环境噪声排放标准》（GB12348－2008）中的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8"/>
          <w:szCs w:val="28"/>
        </w:rPr>
        <w:t>类标准限值。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公司制定了《环保管理制度》，并设立了相关机构。日常工作由办公室管理，行使公司环保工作组织、协调、检查和考核管理职能。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15"/>
        <w:spacing w:line="360" w:lineRule="auto"/>
        <w:ind w:firstLine="56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1、进一步规范验收监测报告编制内容。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规范下脚料的存放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及时清理设备油污。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 w:val="0"/>
          <w:bCs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/>
          <w:sz w:val="28"/>
          <w:szCs w:val="28"/>
        </w:rPr>
        <w:t>定期开展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废气、</w:t>
      </w:r>
      <w:r>
        <w:rPr>
          <w:rFonts w:hint="eastAsia" w:asciiTheme="minorEastAsia" w:hAnsiTheme="minorEastAsia" w:eastAsiaTheme="minorEastAsia"/>
          <w:sz w:val="28"/>
          <w:szCs w:val="28"/>
        </w:rPr>
        <w:t>噪声等污染物自行监测；按照《企事业单位环境信息公开管理办法》要求进行环境信息公开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/>
        </w:rPr>
      </w:pPr>
      <w:r>
        <w:rPr>
          <w:rFonts w:hint="default" w:ascii="Times New Roman" w:hAnsi="Times New Roman" w:cs="Times New Roman" w:eastAsiaTheme="majorEastAsia"/>
          <w:b/>
        </w:rPr>
        <w:t>七、验收组名单</w:t>
      </w:r>
    </w:p>
    <w:p>
      <w:pPr>
        <w:pStyle w:val="2"/>
        <w:ind w:firstLine="560"/>
        <w:rPr>
          <w:rFonts w:hint="default" w:ascii="Times New Roman" w:hAnsi="Times New Roman" w:cs="Times New Roman" w:eastAsiaTheme="majorEastAsia"/>
        </w:rPr>
      </w:pPr>
      <w:r>
        <w:rPr>
          <w:rFonts w:hint="default" w:ascii="Times New Roman" w:hAnsi="Times New Roman" w:cs="Times New Roman" w:eastAsiaTheme="majorEastAsia"/>
        </w:rPr>
        <w:t>见附件。</w:t>
      </w:r>
    </w:p>
    <w:p>
      <w:pPr>
        <w:spacing w:line="360" w:lineRule="auto"/>
        <w:jc w:val="both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山东华鑫造纸机械有限公司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20B4658"/>
    <w:rsid w:val="06C3406A"/>
    <w:rsid w:val="06C81383"/>
    <w:rsid w:val="07A55512"/>
    <w:rsid w:val="090C6538"/>
    <w:rsid w:val="0B055D8B"/>
    <w:rsid w:val="0BB105F9"/>
    <w:rsid w:val="0BCD78E3"/>
    <w:rsid w:val="0BD4352F"/>
    <w:rsid w:val="0EDC7A73"/>
    <w:rsid w:val="0FF7137B"/>
    <w:rsid w:val="10434EAC"/>
    <w:rsid w:val="10E652F6"/>
    <w:rsid w:val="13242E95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E02612"/>
    <w:rsid w:val="22271ADE"/>
    <w:rsid w:val="22A72464"/>
    <w:rsid w:val="236471BD"/>
    <w:rsid w:val="24A41C66"/>
    <w:rsid w:val="259D4021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3831D9"/>
    <w:rsid w:val="349A3D27"/>
    <w:rsid w:val="34EC1F0D"/>
    <w:rsid w:val="3608178F"/>
    <w:rsid w:val="378F40F5"/>
    <w:rsid w:val="37AC379A"/>
    <w:rsid w:val="37C4153C"/>
    <w:rsid w:val="3800281E"/>
    <w:rsid w:val="38551EF2"/>
    <w:rsid w:val="3B2962D5"/>
    <w:rsid w:val="3C0408A7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848218B"/>
    <w:rsid w:val="4AA80130"/>
    <w:rsid w:val="4C7B6606"/>
    <w:rsid w:val="4CAE592A"/>
    <w:rsid w:val="4EDF6355"/>
    <w:rsid w:val="52082039"/>
    <w:rsid w:val="52300633"/>
    <w:rsid w:val="547348A8"/>
    <w:rsid w:val="54A46E50"/>
    <w:rsid w:val="56DE4E63"/>
    <w:rsid w:val="5AD75B85"/>
    <w:rsid w:val="5BC66C55"/>
    <w:rsid w:val="5E9C2D23"/>
    <w:rsid w:val="5F0C4CFF"/>
    <w:rsid w:val="60395A44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6F007A37"/>
    <w:rsid w:val="71544088"/>
    <w:rsid w:val="717B6F2E"/>
    <w:rsid w:val="72321631"/>
    <w:rsid w:val="732B48DD"/>
    <w:rsid w:val="7340695F"/>
    <w:rsid w:val="736843FC"/>
    <w:rsid w:val="769A38E7"/>
    <w:rsid w:val="77314A22"/>
    <w:rsid w:val="77930543"/>
    <w:rsid w:val="77F46B3F"/>
    <w:rsid w:val="79F74EBF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5</TotalTime>
  <ScaleCrop>false</ScaleCrop>
  <LinksUpToDate>false</LinksUpToDate>
  <CharactersWithSpaces>2382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2020-01-11T07:03:00Z</cp:lastPrinted>
  <dcterms:modified xsi:type="dcterms:W3CDTF">2020-03-19T06:46:41Z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