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149C" w:rsidRDefault="00544FB0">
      <w:pPr>
        <w:tabs>
          <w:tab w:val="left" w:pos="220"/>
        </w:tabs>
        <w:adjustRightInd w:val="0"/>
        <w:snapToGrid w:val="0"/>
        <w:spacing w:line="360" w:lineRule="auto"/>
        <w:jc w:val="center"/>
        <w:rPr>
          <w:b/>
          <w:sz w:val="28"/>
          <w:szCs w:val="28"/>
        </w:rPr>
      </w:pPr>
      <w:r>
        <w:rPr>
          <w:rFonts w:hint="eastAsia"/>
          <w:b/>
          <w:sz w:val="28"/>
          <w:szCs w:val="28"/>
        </w:rPr>
        <w:t>中国建筑第八工程局新建铁路郑州至济南铁路山东段聊城市茌平区料场项目</w:t>
      </w:r>
    </w:p>
    <w:p w:rsidR="005D149C" w:rsidRDefault="00544FB0">
      <w:pPr>
        <w:tabs>
          <w:tab w:val="left" w:pos="220"/>
        </w:tabs>
        <w:adjustRightInd w:val="0"/>
        <w:snapToGrid w:val="0"/>
        <w:spacing w:line="360" w:lineRule="auto"/>
        <w:jc w:val="center"/>
        <w:rPr>
          <w:b/>
          <w:sz w:val="28"/>
          <w:szCs w:val="28"/>
        </w:rPr>
      </w:pPr>
      <w:r>
        <w:rPr>
          <w:b/>
          <w:sz w:val="28"/>
          <w:szCs w:val="28"/>
        </w:rPr>
        <w:t>竣工环境保护验收现场检查及验收工作组验收意见</w:t>
      </w:r>
    </w:p>
    <w:p w:rsidR="005D149C" w:rsidRDefault="005D149C">
      <w:pPr>
        <w:tabs>
          <w:tab w:val="left" w:pos="220"/>
        </w:tabs>
        <w:adjustRightInd w:val="0"/>
        <w:snapToGrid w:val="0"/>
        <w:ind w:leftChars="111" w:left="233" w:firstLineChars="216" w:firstLine="518"/>
        <w:jc w:val="left"/>
        <w:rPr>
          <w:sz w:val="24"/>
        </w:rPr>
      </w:pPr>
    </w:p>
    <w:p w:rsidR="005D149C" w:rsidRDefault="00544FB0">
      <w:pPr>
        <w:tabs>
          <w:tab w:val="left" w:pos="220"/>
        </w:tabs>
        <w:adjustRightInd w:val="0"/>
        <w:snapToGrid w:val="0"/>
        <w:spacing w:line="360" w:lineRule="auto"/>
        <w:ind w:leftChars="111" w:left="233" w:firstLineChars="216" w:firstLine="518"/>
        <w:jc w:val="left"/>
        <w:rPr>
          <w:sz w:val="24"/>
        </w:rPr>
      </w:pPr>
      <w:r>
        <w:rPr>
          <w:rFonts w:hint="eastAsia"/>
          <w:sz w:val="24"/>
        </w:rPr>
        <w:t>2020</w:t>
      </w:r>
      <w:r>
        <w:rPr>
          <w:sz w:val="24"/>
        </w:rPr>
        <w:t>年</w:t>
      </w:r>
      <w:r>
        <w:rPr>
          <w:rFonts w:hint="eastAsia"/>
          <w:sz w:val="24"/>
        </w:rPr>
        <w:t>1</w:t>
      </w:r>
      <w:r>
        <w:rPr>
          <w:sz w:val="24"/>
        </w:rPr>
        <w:t>1</w:t>
      </w:r>
      <w:r>
        <w:rPr>
          <w:sz w:val="24"/>
        </w:rPr>
        <w:t>月</w:t>
      </w:r>
      <w:r>
        <w:rPr>
          <w:rFonts w:hint="eastAsia"/>
          <w:sz w:val="24"/>
        </w:rPr>
        <w:t>2</w:t>
      </w:r>
      <w:r>
        <w:rPr>
          <w:sz w:val="24"/>
        </w:rPr>
        <w:t>7</w:t>
      </w:r>
      <w:r>
        <w:rPr>
          <w:sz w:val="24"/>
        </w:rPr>
        <w:t>日，</w:t>
      </w:r>
      <w:r>
        <w:rPr>
          <w:rFonts w:hint="eastAsia"/>
          <w:sz w:val="24"/>
        </w:rPr>
        <w:t>中国建筑第八工程局</w:t>
      </w:r>
      <w:r>
        <w:rPr>
          <w:sz w:val="24"/>
        </w:rPr>
        <w:t>组织召开</w:t>
      </w:r>
      <w:r>
        <w:rPr>
          <w:rFonts w:hint="eastAsia"/>
          <w:sz w:val="24"/>
        </w:rPr>
        <w:t>新建铁路郑州至济南铁路山东段聊城市茌平区料场项目</w:t>
      </w:r>
      <w:r>
        <w:rPr>
          <w:sz w:val="24"/>
        </w:rPr>
        <w:t>竣工环境保护验收现场检查及验收及验收会。验收工作组由工程建设单位（</w:t>
      </w:r>
      <w:r>
        <w:rPr>
          <w:rFonts w:hint="eastAsia"/>
          <w:sz w:val="24"/>
        </w:rPr>
        <w:t>中国建筑第八工程局</w:t>
      </w:r>
      <w:r>
        <w:rPr>
          <w:sz w:val="24"/>
        </w:rPr>
        <w:t>）、监测单位（山东聊和环保科技有限公司）并特邀</w:t>
      </w:r>
      <w:r>
        <w:rPr>
          <w:sz w:val="24"/>
        </w:rPr>
        <w:t>2</w:t>
      </w:r>
      <w:r>
        <w:rPr>
          <w:sz w:val="24"/>
        </w:rPr>
        <w:t>名技术专家（名单附后）组成。</w:t>
      </w:r>
    </w:p>
    <w:p w:rsidR="005D149C" w:rsidRDefault="00544FB0">
      <w:pPr>
        <w:tabs>
          <w:tab w:val="left" w:pos="220"/>
        </w:tabs>
        <w:adjustRightInd w:val="0"/>
        <w:snapToGrid w:val="0"/>
        <w:spacing w:line="360" w:lineRule="auto"/>
        <w:ind w:leftChars="111" w:left="233" w:firstLineChars="216" w:firstLine="518"/>
        <w:jc w:val="left"/>
        <w:rPr>
          <w:sz w:val="24"/>
        </w:rPr>
      </w:pPr>
      <w:r>
        <w:rPr>
          <w:sz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rsidR="005D149C" w:rsidRDefault="00544FB0">
      <w:pPr>
        <w:tabs>
          <w:tab w:val="left" w:pos="220"/>
        </w:tabs>
        <w:adjustRightInd w:val="0"/>
        <w:snapToGrid w:val="0"/>
        <w:spacing w:line="360" w:lineRule="auto"/>
        <w:ind w:leftChars="111" w:left="233" w:firstLineChars="216" w:firstLine="518"/>
        <w:jc w:val="left"/>
        <w:rPr>
          <w:sz w:val="24"/>
        </w:rPr>
      </w:pPr>
      <w:r>
        <w:rPr>
          <w:sz w:val="24"/>
        </w:rPr>
        <w:t>一、工程建设基本情况</w:t>
      </w:r>
    </w:p>
    <w:p w:rsidR="005D149C" w:rsidRDefault="00544FB0">
      <w:pPr>
        <w:tabs>
          <w:tab w:val="left" w:pos="220"/>
        </w:tabs>
        <w:adjustRightInd w:val="0"/>
        <w:snapToGrid w:val="0"/>
        <w:spacing w:line="360" w:lineRule="auto"/>
        <w:ind w:leftChars="111" w:left="233" w:firstLineChars="216" w:firstLine="518"/>
        <w:jc w:val="left"/>
        <w:rPr>
          <w:sz w:val="24"/>
        </w:rPr>
      </w:pPr>
      <w:r>
        <w:rPr>
          <w:sz w:val="24"/>
        </w:rPr>
        <w:t>（一）建设地点、规模、主要建设内容</w:t>
      </w:r>
    </w:p>
    <w:p w:rsidR="005D149C" w:rsidRDefault="00544FB0">
      <w:pPr>
        <w:tabs>
          <w:tab w:val="left" w:pos="220"/>
        </w:tabs>
        <w:adjustRightInd w:val="0"/>
        <w:snapToGrid w:val="0"/>
        <w:spacing w:line="360" w:lineRule="auto"/>
        <w:ind w:leftChars="111" w:left="233" w:firstLineChars="216" w:firstLine="518"/>
        <w:jc w:val="left"/>
        <w:rPr>
          <w:sz w:val="24"/>
        </w:rPr>
      </w:pPr>
      <w:r>
        <w:rPr>
          <w:rFonts w:hint="eastAsia"/>
          <w:sz w:val="24"/>
        </w:rPr>
        <w:t>中国建筑第八工程局新建郑州至济南铁路山东段聊城市茌平区料场位于聊城市茌平区洪官屯镇博雅新型建材有限公司院内，占地面积</w:t>
      </w:r>
      <w:r>
        <w:rPr>
          <w:rFonts w:hint="eastAsia"/>
          <w:sz w:val="24"/>
        </w:rPr>
        <w:t>1</w:t>
      </w:r>
      <w:r>
        <w:rPr>
          <w:sz w:val="24"/>
        </w:rPr>
        <w:t>33</w:t>
      </w:r>
      <w:r>
        <w:rPr>
          <w:sz w:val="24"/>
        </w:rPr>
        <w:t>33</w:t>
      </w:r>
      <w:r>
        <w:rPr>
          <w:rFonts w:hint="eastAsia"/>
          <w:sz w:val="24"/>
        </w:rPr>
        <w:t>平方米</w:t>
      </w:r>
      <w:r>
        <w:rPr>
          <w:sz w:val="24"/>
        </w:rPr>
        <w:t>，</w:t>
      </w:r>
      <w:r>
        <w:rPr>
          <w:rFonts w:hint="eastAsia"/>
          <w:sz w:val="24"/>
        </w:rPr>
        <w:t>总投资</w:t>
      </w:r>
      <w:r>
        <w:rPr>
          <w:rFonts w:hint="eastAsia"/>
          <w:sz w:val="24"/>
        </w:rPr>
        <w:t>7</w:t>
      </w:r>
      <w:r>
        <w:rPr>
          <w:sz w:val="24"/>
        </w:rPr>
        <w:t>00</w:t>
      </w:r>
      <w:r>
        <w:rPr>
          <w:rFonts w:hint="eastAsia"/>
          <w:sz w:val="24"/>
        </w:rPr>
        <w:t>万元</w:t>
      </w:r>
      <w:r>
        <w:rPr>
          <w:rFonts w:hint="eastAsia"/>
          <w:color w:val="FF0000"/>
          <w:sz w:val="24"/>
        </w:rPr>
        <w:t>，</w:t>
      </w:r>
      <w:r>
        <w:rPr>
          <w:rFonts w:hint="eastAsia"/>
          <w:sz w:val="24"/>
        </w:rPr>
        <w:t>鄂破机、污水罐、粉碎机、脱水筛等，年生产精沙</w:t>
      </w:r>
      <w:r>
        <w:rPr>
          <w:rFonts w:hint="eastAsia"/>
          <w:sz w:val="24"/>
        </w:rPr>
        <w:t>96</w:t>
      </w:r>
      <w:r>
        <w:rPr>
          <w:rFonts w:hint="eastAsia"/>
          <w:sz w:val="24"/>
        </w:rPr>
        <w:t>万吨。</w:t>
      </w:r>
    </w:p>
    <w:p w:rsidR="005D149C" w:rsidRDefault="00544FB0">
      <w:pPr>
        <w:tabs>
          <w:tab w:val="left" w:pos="220"/>
        </w:tabs>
        <w:adjustRightInd w:val="0"/>
        <w:snapToGrid w:val="0"/>
        <w:spacing w:line="360" w:lineRule="auto"/>
        <w:ind w:leftChars="111" w:left="233" w:firstLineChars="216" w:firstLine="518"/>
        <w:jc w:val="left"/>
        <w:rPr>
          <w:sz w:val="24"/>
        </w:rPr>
      </w:pPr>
      <w:r>
        <w:rPr>
          <w:sz w:val="24"/>
        </w:rPr>
        <w:t>（二）环保审批情况</w:t>
      </w:r>
    </w:p>
    <w:p w:rsidR="005D149C" w:rsidRDefault="00544FB0">
      <w:pPr>
        <w:adjustRightInd w:val="0"/>
        <w:snapToGrid w:val="0"/>
        <w:spacing w:line="360" w:lineRule="auto"/>
        <w:ind w:leftChars="111" w:left="233" w:firstLineChars="216" w:firstLine="518"/>
        <w:rPr>
          <w:sz w:val="24"/>
        </w:rPr>
      </w:pPr>
      <w:r>
        <w:rPr>
          <w:sz w:val="24"/>
        </w:rPr>
        <w:t>本次验收项目属于</w:t>
      </w:r>
      <w:r>
        <w:rPr>
          <w:rFonts w:hint="eastAsia"/>
          <w:sz w:val="24"/>
        </w:rPr>
        <w:t>新</w:t>
      </w:r>
      <w:r>
        <w:rPr>
          <w:sz w:val="24"/>
        </w:rPr>
        <w:t>建项目。</w:t>
      </w:r>
    </w:p>
    <w:p w:rsidR="005D149C" w:rsidRDefault="00544FB0">
      <w:pPr>
        <w:autoSpaceDE w:val="0"/>
        <w:autoSpaceDN w:val="0"/>
        <w:adjustRightInd w:val="0"/>
        <w:spacing w:line="360" w:lineRule="auto"/>
        <w:ind w:firstLineChars="200" w:firstLine="480"/>
        <w:jc w:val="left"/>
        <w:rPr>
          <w:color w:val="FF0000"/>
          <w:sz w:val="24"/>
        </w:rPr>
      </w:pPr>
      <w:r>
        <w:rPr>
          <w:sz w:val="24"/>
        </w:rPr>
        <w:t>2019</w:t>
      </w:r>
      <w:r>
        <w:rPr>
          <w:sz w:val="24"/>
        </w:rPr>
        <w:t>年</w:t>
      </w:r>
      <w:r>
        <w:rPr>
          <w:sz w:val="24"/>
        </w:rPr>
        <w:t>3</w:t>
      </w:r>
      <w:r>
        <w:rPr>
          <w:sz w:val="24"/>
        </w:rPr>
        <w:t>月</w:t>
      </w:r>
      <w:r>
        <w:rPr>
          <w:rFonts w:hint="eastAsia"/>
          <w:sz w:val="24"/>
        </w:rPr>
        <w:t>济青高速铁路有限公司</w:t>
      </w:r>
      <w:r>
        <w:rPr>
          <w:sz w:val="24"/>
        </w:rPr>
        <w:t>委托</w:t>
      </w:r>
      <w:r>
        <w:rPr>
          <w:rFonts w:hint="eastAsia"/>
          <w:sz w:val="24"/>
        </w:rPr>
        <w:t>北京中咨华宇环保技术有限公司编制了《济青高速铁路有限公司新建铁路郑州至济南铁路山东段环境影响报告书》</w:t>
      </w:r>
      <w:r>
        <w:rPr>
          <w:sz w:val="24"/>
        </w:rPr>
        <w:t>，</w:t>
      </w:r>
      <w:r>
        <w:rPr>
          <w:sz w:val="24"/>
        </w:rPr>
        <w:t>2019</w:t>
      </w:r>
      <w:r>
        <w:rPr>
          <w:sz w:val="24"/>
        </w:rPr>
        <w:t>年</w:t>
      </w:r>
      <w:r>
        <w:rPr>
          <w:sz w:val="24"/>
        </w:rPr>
        <w:t>11</w:t>
      </w:r>
      <w:r>
        <w:rPr>
          <w:sz w:val="24"/>
        </w:rPr>
        <w:t>月</w:t>
      </w:r>
      <w:r>
        <w:rPr>
          <w:rFonts w:hint="eastAsia"/>
          <w:sz w:val="24"/>
        </w:rPr>
        <w:t>2</w:t>
      </w:r>
      <w:r>
        <w:rPr>
          <w:sz w:val="24"/>
        </w:rPr>
        <w:t>0</w:t>
      </w:r>
      <w:r>
        <w:rPr>
          <w:sz w:val="24"/>
        </w:rPr>
        <w:t>日</w:t>
      </w:r>
      <w:r>
        <w:rPr>
          <w:rFonts w:hint="eastAsia"/>
          <w:sz w:val="24"/>
        </w:rPr>
        <w:t>山东省生态环境厅以鲁环审</w:t>
      </w:r>
      <w:r>
        <w:rPr>
          <w:rFonts w:hint="eastAsia"/>
          <w:sz w:val="24"/>
        </w:rPr>
        <w:t>[</w:t>
      </w:r>
      <w:r>
        <w:rPr>
          <w:sz w:val="24"/>
        </w:rPr>
        <w:t>2019]18</w:t>
      </w:r>
      <w:r>
        <w:rPr>
          <w:rFonts w:hint="eastAsia"/>
          <w:sz w:val="24"/>
        </w:rPr>
        <w:t>号对其进行了审批。本项目为济青高速铁路有限公司新建铁路郑州至济南铁路山东段配套建设工程，由中国建筑第八工程局有限公司中标后负责建设。</w:t>
      </w:r>
    </w:p>
    <w:p w:rsidR="005D149C" w:rsidRDefault="00544FB0">
      <w:pPr>
        <w:adjustRightInd w:val="0"/>
        <w:snapToGrid w:val="0"/>
        <w:spacing w:line="360" w:lineRule="auto"/>
        <w:ind w:leftChars="111" w:left="233" w:firstLineChars="216" w:firstLine="518"/>
        <w:rPr>
          <w:sz w:val="24"/>
        </w:rPr>
      </w:pPr>
      <w:r>
        <w:rPr>
          <w:sz w:val="24"/>
        </w:rPr>
        <w:t>2020</w:t>
      </w:r>
      <w:r>
        <w:rPr>
          <w:sz w:val="24"/>
        </w:rPr>
        <w:t>年</w:t>
      </w:r>
      <w:r>
        <w:rPr>
          <w:sz w:val="24"/>
        </w:rPr>
        <w:t>11</w:t>
      </w:r>
      <w:r>
        <w:rPr>
          <w:sz w:val="24"/>
        </w:rPr>
        <w:t>月</w:t>
      </w:r>
      <w:r>
        <w:rPr>
          <w:rFonts w:hint="eastAsia"/>
          <w:sz w:val="24"/>
        </w:rPr>
        <w:t>中国建筑第八工程局有限</w:t>
      </w:r>
      <w:r>
        <w:rPr>
          <w:sz w:val="24"/>
        </w:rPr>
        <w:t>公司</w:t>
      </w:r>
      <w:r>
        <w:rPr>
          <w:sz w:val="24"/>
        </w:rPr>
        <w:t>委托山东聊和环保科技有限公司进行该项目的环保验收监测工作，接受委托后</w:t>
      </w:r>
      <w:r>
        <w:rPr>
          <w:rFonts w:hint="eastAsia"/>
          <w:sz w:val="24"/>
        </w:rPr>
        <w:t>聊和环保科技有限公司</w:t>
      </w:r>
      <w:r>
        <w:rPr>
          <w:sz w:val="24"/>
        </w:rPr>
        <w:t>组织有关技术人员进行现场踏勘，依据监测技术规范制定了环保验收监测方案，并于</w:t>
      </w:r>
      <w:r>
        <w:rPr>
          <w:sz w:val="24"/>
        </w:rPr>
        <w:t>2020</w:t>
      </w:r>
      <w:r>
        <w:rPr>
          <w:sz w:val="24"/>
        </w:rPr>
        <w:t>年</w:t>
      </w:r>
      <w:r>
        <w:rPr>
          <w:sz w:val="24"/>
        </w:rPr>
        <w:t>11</w:t>
      </w:r>
      <w:r>
        <w:rPr>
          <w:sz w:val="24"/>
        </w:rPr>
        <w:t>月</w:t>
      </w:r>
      <w:r>
        <w:rPr>
          <w:sz w:val="24"/>
        </w:rPr>
        <w:t>14</w:t>
      </w:r>
      <w:r>
        <w:rPr>
          <w:sz w:val="24"/>
        </w:rPr>
        <w:t>日</w:t>
      </w:r>
      <w:r>
        <w:rPr>
          <w:sz w:val="24"/>
        </w:rPr>
        <w:t>-15</w:t>
      </w:r>
      <w:r>
        <w:rPr>
          <w:sz w:val="24"/>
        </w:rPr>
        <w:t>日对该企业进行了验收监测，根据验收监测结果和现场检查情况编制了本项目验收监测报告。</w:t>
      </w:r>
    </w:p>
    <w:p w:rsidR="005D149C" w:rsidRDefault="00544FB0">
      <w:pPr>
        <w:tabs>
          <w:tab w:val="left" w:pos="220"/>
        </w:tabs>
        <w:adjustRightInd w:val="0"/>
        <w:snapToGrid w:val="0"/>
        <w:spacing w:line="360" w:lineRule="auto"/>
        <w:ind w:leftChars="111" w:left="233" w:firstLineChars="216" w:firstLine="518"/>
        <w:jc w:val="left"/>
        <w:rPr>
          <w:sz w:val="24"/>
        </w:rPr>
      </w:pPr>
      <w:r>
        <w:rPr>
          <w:sz w:val="24"/>
        </w:rPr>
        <w:t>（三）投资情况</w:t>
      </w:r>
    </w:p>
    <w:p w:rsidR="005D149C" w:rsidRDefault="00544FB0">
      <w:pPr>
        <w:tabs>
          <w:tab w:val="left" w:pos="220"/>
        </w:tabs>
        <w:adjustRightInd w:val="0"/>
        <w:snapToGrid w:val="0"/>
        <w:spacing w:line="360" w:lineRule="auto"/>
        <w:ind w:leftChars="111" w:left="233" w:firstLineChars="216" w:firstLine="518"/>
        <w:jc w:val="left"/>
        <w:rPr>
          <w:sz w:val="24"/>
        </w:rPr>
      </w:pPr>
      <w:r>
        <w:rPr>
          <w:sz w:val="24"/>
        </w:rPr>
        <w:t>项目实际总投资</w:t>
      </w:r>
      <w:r>
        <w:rPr>
          <w:sz w:val="24"/>
        </w:rPr>
        <w:t>700</w:t>
      </w:r>
      <w:r>
        <w:rPr>
          <w:sz w:val="24"/>
        </w:rPr>
        <w:t>万元，其中环保投资</w:t>
      </w:r>
      <w:r>
        <w:rPr>
          <w:sz w:val="24"/>
        </w:rPr>
        <w:t>7</w:t>
      </w:r>
      <w:r>
        <w:rPr>
          <w:rFonts w:hint="eastAsia"/>
          <w:sz w:val="24"/>
        </w:rPr>
        <w:t>0</w:t>
      </w:r>
      <w:r>
        <w:rPr>
          <w:sz w:val="24"/>
        </w:rPr>
        <w:t>万元。占总投资</w:t>
      </w:r>
      <w:r>
        <w:rPr>
          <w:sz w:val="24"/>
        </w:rPr>
        <w:t>10</w:t>
      </w:r>
      <w:r>
        <w:rPr>
          <w:sz w:val="24"/>
        </w:rPr>
        <w:t>％。</w:t>
      </w:r>
    </w:p>
    <w:p w:rsidR="005D149C" w:rsidRDefault="00544FB0">
      <w:pPr>
        <w:adjustRightInd w:val="0"/>
        <w:snapToGrid w:val="0"/>
        <w:rPr>
          <w:sz w:val="24"/>
        </w:rPr>
      </w:pPr>
      <w:r>
        <w:rPr>
          <w:sz w:val="24"/>
        </w:rPr>
        <w:br w:type="page"/>
      </w:r>
    </w:p>
    <w:p w:rsidR="005D149C" w:rsidRDefault="00544FB0">
      <w:pPr>
        <w:tabs>
          <w:tab w:val="left" w:pos="220"/>
        </w:tabs>
        <w:adjustRightInd w:val="0"/>
        <w:snapToGrid w:val="0"/>
        <w:spacing w:line="360" w:lineRule="auto"/>
        <w:ind w:leftChars="111" w:left="233" w:firstLineChars="216" w:firstLine="518"/>
        <w:jc w:val="left"/>
        <w:rPr>
          <w:sz w:val="24"/>
        </w:rPr>
      </w:pPr>
      <w:r>
        <w:rPr>
          <w:sz w:val="24"/>
        </w:rPr>
        <w:lastRenderedPageBreak/>
        <w:t>（四）验收范围</w:t>
      </w:r>
    </w:p>
    <w:p w:rsidR="005D149C" w:rsidRDefault="00544FB0">
      <w:pPr>
        <w:tabs>
          <w:tab w:val="left" w:pos="220"/>
        </w:tabs>
        <w:adjustRightInd w:val="0"/>
        <w:snapToGrid w:val="0"/>
        <w:spacing w:line="360" w:lineRule="auto"/>
        <w:ind w:leftChars="111" w:left="233" w:firstLineChars="216" w:firstLine="518"/>
        <w:jc w:val="left"/>
        <w:rPr>
          <w:sz w:val="24"/>
        </w:rPr>
      </w:pPr>
      <w:r>
        <w:rPr>
          <w:sz w:val="24"/>
        </w:rPr>
        <w:t>本次验收的范围为</w:t>
      </w:r>
      <w:r>
        <w:rPr>
          <w:rFonts w:hint="eastAsia"/>
          <w:sz w:val="24"/>
        </w:rPr>
        <w:t>年产</w:t>
      </w:r>
      <w:r>
        <w:rPr>
          <w:sz w:val="24"/>
        </w:rPr>
        <w:t>96</w:t>
      </w:r>
      <w:r>
        <w:rPr>
          <w:rFonts w:hint="eastAsia"/>
          <w:sz w:val="24"/>
        </w:rPr>
        <w:t>万吨精沙</w:t>
      </w:r>
      <w:r>
        <w:rPr>
          <w:sz w:val="24"/>
        </w:rPr>
        <w:t>生产设备及其配套环保设施。</w:t>
      </w:r>
    </w:p>
    <w:p w:rsidR="005D149C" w:rsidRDefault="00544FB0">
      <w:pPr>
        <w:tabs>
          <w:tab w:val="left" w:pos="220"/>
        </w:tabs>
        <w:adjustRightInd w:val="0"/>
        <w:snapToGrid w:val="0"/>
        <w:spacing w:line="360" w:lineRule="auto"/>
        <w:ind w:leftChars="111" w:left="233" w:firstLineChars="216" w:firstLine="518"/>
        <w:jc w:val="left"/>
        <w:rPr>
          <w:sz w:val="24"/>
        </w:rPr>
      </w:pPr>
      <w:r>
        <w:rPr>
          <w:sz w:val="24"/>
        </w:rPr>
        <w:t>二、工程变更情况</w:t>
      </w:r>
    </w:p>
    <w:p w:rsidR="005D149C" w:rsidRDefault="00544FB0">
      <w:pPr>
        <w:adjustRightInd w:val="0"/>
        <w:snapToGrid w:val="0"/>
        <w:spacing w:line="360" w:lineRule="auto"/>
        <w:ind w:leftChars="111" w:left="233" w:firstLineChars="216" w:firstLine="518"/>
        <w:jc w:val="left"/>
        <w:rPr>
          <w:sz w:val="24"/>
        </w:rPr>
      </w:pPr>
      <w:r>
        <w:rPr>
          <w:sz w:val="24"/>
        </w:rPr>
        <w:t>通过现场调查，对照环评报告及审批意见，且经与企业核实。项目生产性质、生产规模、生产地点、生产工艺及环保设施均无明显变动，根据《关于印发环评管理中部分行业建设项目重大变动清单的通知》环办</w:t>
      </w:r>
      <w:r>
        <w:rPr>
          <w:sz w:val="24"/>
        </w:rPr>
        <w:t>[2015]52</w:t>
      </w:r>
      <w:r>
        <w:rPr>
          <w:sz w:val="24"/>
        </w:rPr>
        <w:t>号，项目不涉及重大变更。</w:t>
      </w:r>
    </w:p>
    <w:p w:rsidR="005D149C" w:rsidRDefault="00544FB0">
      <w:pPr>
        <w:pStyle w:val="a9"/>
        <w:numPr>
          <w:ilvl w:val="0"/>
          <w:numId w:val="1"/>
        </w:numPr>
        <w:adjustRightInd w:val="0"/>
        <w:snapToGrid w:val="0"/>
        <w:spacing w:line="360" w:lineRule="auto"/>
        <w:ind w:leftChars="111" w:left="233" w:firstLineChars="216" w:firstLine="518"/>
        <w:jc w:val="left"/>
        <w:rPr>
          <w:sz w:val="24"/>
        </w:rPr>
      </w:pPr>
      <w:r>
        <w:rPr>
          <w:sz w:val="24"/>
        </w:rPr>
        <w:t>环境保护设施落实情况</w:t>
      </w:r>
    </w:p>
    <w:p w:rsidR="005D149C" w:rsidRDefault="00544FB0">
      <w:pPr>
        <w:widowControl/>
        <w:adjustRightInd w:val="0"/>
        <w:snapToGrid w:val="0"/>
        <w:spacing w:line="360" w:lineRule="auto"/>
        <w:ind w:firstLineChars="200" w:firstLine="480"/>
        <w:jc w:val="left"/>
        <w:rPr>
          <w:sz w:val="24"/>
        </w:rPr>
      </w:pPr>
      <w:r>
        <w:rPr>
          <w:sz w:val="24"/>
        </w:rPr>
        <w:t>（一）废水污染源及其治理措施</w:t>
      </w:r>
    </w:p>
    <w:p w:rsidR="005D149C" w:rsidRDefault="00544FB0">
      <w:pPr>
        <w:spacing w:line="336" w:lineRule="auto"/>
        <w:ind w:leftChars="150" w:left="315" w:firstLineChars="250" w:firstLine="600"/>
        <w:rPr>
          <w:b/>
          <w:kern w:val="21"/>
          <w:sz w:val="24"/>
        </w:rPr>
      </w:pPr>
      <w:r>
        <w:rPr>
          <w:bCs/>
          <w:sz w:val="24"/>
        </w:rPr>
        <w:t>本项目废水主要为员工生活污水、</w:t>
      </w:r>
      <w:r>
        <w:rPr>
          <w:rFonts w:hint="eastAsia"/>
          <w:sz w:val="24"/>
        </w:rPr>
        <w:t>洗沙废水、进出厂车辆冲洗废水，洗沙废水经污水罐处理后循环利用，进出厂车辆冲洗废水经沉淀池处理后循环利用，不外排；生活废水经化粪池收集后由环卫部门定期清运。</w:t>
      </w:r>
    </w:p>
    <w:p w:rsidR="005D149C" w:rsidRDefault="00544FB0">
      <w:pPr>
        <w:widowControl/>
        <w:adjustRightInd w:val="0"/>
        <w:snapToGrid w:val="0"/>
        <w:spacing w:line="360" w:lineRule="auto"/>
        <w:ind w:firstLineChars="200" w:firstLine="480"/>
        <w:jc w:val="left"/>
        <w:rPr>
          <w:sz w:val="24"/>
        </w:rPr>
      </w:pPr>
      <w:r>
        <w:rPr>
          <w:sz w:val="24"/>
        </w:rPr>
        <w:t>（二）废气污染源及其治理措施</w:t>
      </w:r>
    </w:p>
    <w:p w:rsidR="005D149C" w:rsidRDefault="00544FB0">
      <w:pPr>
        <w:spacing w:line="360" w:lineRule="auto"/>
        <w:ind w:leftChars="150" w:left="315" w:firstLineChars="250" w:firstLine="600"/>
        <w:rPr>
          <w:bCs/>
          <w:sz w:val="24"/>
        </w:rPr>
      </w:pPr>
      <w:r>
        <w:rPr>
          <w:bCs/>
          <w:sz w:val="24"/>
        </w:rPr>
        <w:t>本项目废气来源主要为</w:t>
      </w:r>
      <w:r>
        <w:rPr>
          <w:rFonts w:hint="eastAsia"/>
          <w:bCs/>
          <w:sz w:val="24"/>
        </w:rPr>
        <w:t>洗沙过程中原料上料输送粉尘，筛选时产生的粉尘，堆场扬尘以及车辆运输粉尘</w:t>
      </w:r>
      <w:r>
        <w:rPr>
          <w:rFonts w:hint="eastAsia"/>
          <w:snapToGrid w:val="0"/>
          <w:kern w:val="0"/>
          <w:sz w:val="24"/>
        </w:rPr>
        <w:t>，粉尘均为无组织排放。</w:t>
      </w:r>
    </w:p>
    <w:p w:rsidR="005D149C" w:rsidRDefault="00544FB0">
      <w:pPr>
        <w:widowControl/>
        <w:adjustRightInd w:val="0"/>
        <w:snapToGrid w:val="0"/>
        <w:spacing w:line="360" w:lineRule="auto"/>
        <w:ind w:firstLineChars="200" w:firstLine="480"/>
        <w:jc w:val="left"/>
        <w:rPr>
          <w:sz w:val="24"/>
        </w:rPr>
      </w:pPr>
      <w:r>
        <w:rPr>
          <w:sz w:val="24"/>
        </w:rPr>
        <w:t>（三）噪声</w:t>
      </w:r>
    </w:p>
    <w:p w:rsidR="005D149C" w:rsidRDefault="00544FB0">
      <w:pPr>
        <w:adjustRightInd w:val="0"/>
        <w:snapToGrid w:val="0"/>
        <w:spacing w:line="360" w:lineRule="auto"/>
        <w:ind w:leftChars="111" w:left="233" w:firstLineChars="216" w:firstLine="518"/>
        <w:jc w:val="left"/>
        <w:rPr>
          <w:snapToGrid w:val="0"/>
          <w:kern w:val="0"/>
          <w:sz w:val="24"/>
        </w:rPr>
      </w:pPr>
      <w:r>
        <w:rPr>
          <w:sz w:val="24"/>
        </w:rPr>
        <w:t>本项目噪声源主要为</w:t>
      </w:r>
      <w:r>
        <w:rPr>
          <w:rFonts w:hint="eastAsia"/>
          <w:sz w:val="24"/>
        </w:rPr>
        <w:t>振动筛、滚筒筛、物料传输装置</w:t>
      </w:r>
      <w:r>
        <w:rPr>
          <w:sz w:val="24"/>
        </w:rPr>
        <w:t>等设备运行时产生的噪声，通过厂房隔声措施、高噪声设备安装减振基座等隔声降噪措施，降低对外环境的影响。</w:t>
      </w:r>
    </w:p>
    <w:p w:rsidR="005D149C" w:rsidRDefault="00544FB0">
      <w:pPr>
        <w:widowControl/>
        <w:adjustRightInd w:val="0"/>
        <w:snapToGrid w:val="0"/>
        <w:spacing w:line="360" w:lineRule="auto"/>
        <w:ind w:firstLineChars="200" w:firstLine="480"/>
        <w:jc w:val="left"/>
        <w:rPr>
          <w:sz w:val="24"/>
        </w:rPr>
      </w:pPr>
      <w:r>
        <w:rPr>
          <w:sz w:val="24"/>
        </w:rPr>
        <w:t>（四）固体废物</w:t>
      </w:r>
    </w:p>
    <w:p w:rsidR="005D149C" w:rsidRDefault="00544FB0">
      <w:pPr>
        <w:spacing w:line="336" w:lineRule="auto"/>
        <w:ind w:leftChars="50" w:left="105" w:firstLineChars="300" w:firstLine="720"/>
        <w:rPr>
          <w:sz w:val="24"/>
        </w:rPr>
      </w:pPr>
      <w:r>
        <w:rPr>
          <w:sz w:val="24"/>
        </w:rPr>
        <w:t>固体废弃物主要为</w:t>
      </w:r>
      <w:r>
        <w:rPr>
          <w:rFonts w:hint="eastAsia"/>
          <w:sz w:val="24"/>
        </w:rPr>
        <w:t>泥饼和职工生活垃圾，</w:t>
      </w:r>
      <w:r>
        <w:rPr>
          <w:rFonts w:hint="eastAsia"/>
          <w:sz w:val="24"/>
        </w:rPr>
        <w:t>泥饼收集后外售建筑公司；</w:t>
      </w:r>
      <w:r>
        <w:rPr>
          <w:sz w:val="24"/>
        </w:rPr>
        <w:t>生活垃圾</w:t>
      </w:r>
      <w:r>
        <w:rPr>
          <w:rFonts w:hint="eastAsia"/>
          <w:sz w:val="24"/>
        </w:rPr>
        <w:t>、统一收集后</w:t>
      </w:r>
      <w:r>
        <w:rPr>
          <w:sz w:val="24"/>
        </w:rPr>
        <w:t>由环卫部门统一收集清运。</w:t>
      </w:r>
    </w:p>
    <w:p w:rsidR="005D149C" w:rsidRDefault="00544FB0">
      <w:pPr>
        <w:pStyle w:val="a9"/>
        <w:adjustRightInd w:val="0"/>
        <w:snapToGrid w:val="0"/>
        <w:spacing w:line="360" w:lineRule="auto"/>
        <w:ind w:leftChars="111" w:left="233" w:firstLineChars="216" w:firstLine="518"/>
        <w:jc w:val="left"/>
        <w:rPr>
          <w:snapToGrid w:val="0"/>
          <w:kern w:val="0"/>
          <w:sz w:val="24"/>
        </w:rPr>
      </w:pPr>
      <w:r>
        <w:rPr>
          <w:snapToGrid w:val="0"/>
          <w:kern w:val="0"/>
          <w:sz w:val="24"/>
        </w:rPr>
        <w:t>四、验收监测结果</w:t>
      </w:r>
    </w:p>
    <w:p w:rsidR="005D149C" w:rsidRDefault="00544FB0">
      <w:pPr>
        <w:widowControl/>
        <w:adjustRightInd w:val="0"/>
        <w:snapToGrid w:val="0"/>
        <w:spacing w:line="360" w:lineRule="auto"/>
        <w:ind w:firstLineChars="200" w:firstLine="480"/>
        <w:jc w:val="left"/>
        <w:rPr>
          <w:sz w:val="24"/>
        </w:rPr>
      </w:pPr>
      <w:r>
        <w:rPr>
          <w:sz w:val="24"/>
        </w:rPr>
        <w:t>（一）环保设施运行检测结果</w:t>
      </w:r>
    </w:p>
    <w:p w:rsidR="005D149C" w:rsidRDefault="00544FB0">
      <w:pPr>
        <w:widowControl/>
        <w:adjustRightInd w:val="0"/>
        <w:snapToGrid w:val="0"/>
        <w:spacing w:line="360" w:lineRule="auto"/>
        <w:ind w:leftChars="111" w:left="233" w:firstLineChars="216" w:firstLine="518"/>
        <w:jc w:val="left"/>
        <w:rPr>
          <w:sz w:val="24"/>
        </w:rPr>
      </w:pPr>
      <w:r>
        <w:rPr>
          <w:sz w:val="24"/>
        </w:rPr>
        <w:t>山东聊和环保科技有限公司出具的《</w:t>
      </w:r>
      <w:r>
        <w:rPr>
          <w:rFonts w:hint="eastAsia"/>
          <w:sz w:val="24"/>
        </w:rPr>
        <w:t>中国建筑第八工程局新建郑州至济南铁路山东段聊城市茌平区料场项目</w:t>
      </w:r>
      <w:r>
        <w:rPr>
          <w:sz w:val="24"/>
        </w:rPr>
        <w:t>竣工环境保护验收监测报告》监测结果表明：</w:t>
      </w:r>
    </w:p>
    <w:p w:rsidR="005D149C" w:rsidRDefault="00544FB0">
      <w:pPr>
        <w:rPr>
          <w:sz w:val="24"/>
        </w:rPr>
      </w:pPr>
      <w:r>
        <w:rPr>
          <w:sz w:val="24"/>
        </w:rPr>
        <w:br w:type="page"/>
      </w:r>
    </w:p>
    <w:p w:rsidR="005D149C" w:rsidRDefault="00544FB0">
      <w:pPr>
        <w:numPr>
          <w:ilvl w:val="0"/>
          <w:numId w:val="2"/>
        </w:numPr>
        <w:adjustRightInd w:val="0"/>
        <w:snapToGrid w:val="0"/>
        <w:spacing w:line="360" w:lineRule="auto"/>
        <w:ind w:leftChars="111" w:left="233" w:firstLineChars="216" w:firstLine="518"/>
        <w:jc w:val="left"/>
        <w:rPr>
          <w:sz w:val="24"/>
        </w:rPr>
      </w:pPr>
      <w:r>
        <w:rPr>
          <w:sz w:val="24"/>
        </w:rPr>
        <w:lastRenderedPageBreak/>
        <w:t>废水</w:t>
      </w:r>
    </w:p>
    <w:p w:rsidR="005D149C" w:rsidRDefault="00544FB0">
      <w:pPr>
        <w:pStyle w:val="a9"/>
        <w:adjustRightInd w:val="0"/>
        <w:snapToGrid w:val="0"/>
        <w:spacing w:line="360" w:lineRule="auto"/>
        <w:ind w:left="420" w:firstLineChars="150" w:firstLine="360"/>
        <w:jc w:val="left"/>
        <w:rPr>
          <w:sz w:val="24"/>
        </w:rPr>
      </w:pPr>
      <w:r>
        <w:rPr>
          <w:rFonts w:hint="eastAsia"/>
          <w:sz w:val="24"/>
        </w:rPr>
        <w:t>本项目废水主要为员工生活污水、洗沙废水、进出厂车辆冲洗废水，洗沙废水经污水罐处理后循环利用，进出厂车辆冲洗废水由沉淀池收集处理后循环利用，不外排；生活废水经化</w:t>
      </w:r>
      <w:r>
        <w:rPr>
          <w:rFonts w:hint="eastAsia"/>
          <w:sz w:val="24"/>
        </w:rPr>
        <w:t xml:space="preserve"> </w:t>
      </w:r>
      <w:r>
        <w:rPr>
          <w:sz w:val="24"/>
        </w:rPr>
        <w:t xml:space="preserve"> </w:t>
      </w:r>
      <w:r>
        <w:rPr>
          <w:rFonts w:hint="eastAsia"/>
          <w:sz w:val="24"/>
        </w:rPr>
        <w:t>粪池收集后由环卫部门定期清运。</w:t>
      </w:r>
    </w:p>
    <w:p w:rsidR="005D149C" w:rsidRDefault="00544FB0">
      <w:pPr>
        <w:numPr>
          <w:ilvl w:val="0"/>
          <w:numId w:val="3"/>
        </w:numPr>
        <w:adjustRightInd w:val="0"/>
        <w:snapToGrid w:val="0"/>
        <w:spacing w:line="360" w:lineRule="auto"/>
        <w:ind w:leftChars="111" w:left="233" w:firstLineChars="216" w:firstLine="518"/>
        <w:jc w:val="left"/>
        <w:rPr>
          <w:sz w:val="24"/>
        </w:rPr>
      </w:pPr>
      <w:r>
        <w:rPr>
          <w:sz w:val="24"/>
        </w:rPr>
        <w:t>废气</w:t>
      </w:r>
    </w:p>
    <w:p w:rsidR="005D149C" w:rsidRDefault="00544FB0">
      <w:pPr>
        <w:adjustRightInd w:val="0"/>
        <w:snapToGrid w:val="0"/>
        <w:spacing w:line="360" w:lineRule="auto"/>
        <w:ind w:firstLineChars="350" w:firstLine="840"/>
        <w:jc w:val="left"/>
        <w:rPr>
          <w:sz w:val="24"/>
        </w:rPr>
      </w:pPr>
      <w:r>
        <w:rPr>
          <w:sz w:val="24"/>
        </w:rPr>
        <w:t>验收监测期间，</w:t>
      </w:r>
      <w:r>
        <w:rPr>
          <w:rFonts w:hint="eastAsia"/>
          <w:sz w:val="24"/>
        </w:rPr>
        <w:t>无组织颗粒</w:t>
      </w:r>
      <w:bookmarkStart w:id="0" w:name="_GoBack"/>
      <w:bookmarkEnd w:id="0"/>
      <w:r>
        <w:rPr>
          <w:rFonts w:hint="eastAsia"/>
          <w:sz w:val="24"/>
        </w:rPr>
        <w:t>物排放浓度</w:t>
      </w:r>
      <w:r>
        <w:rPr>
          <w:rFonts w:hint="eastAsia"/>
          <w:sz w:val="24"/>
        </w:rPr>
        <w:t>0.287mg/m</w:t>
      </w:r>
      <w:r>
        <w:rPr>
          <w:rFonts w:hint="eastAsia"/>
          <w:sz w:val="24"/>
          <w:vertAlign w:val="superscript"/>
        </w:rPr>
        <w:t>3</w:t>
      </w:r>
      <w:r>
        <w:rPr>
          <w:sz w:val="24"/>
        </w:rPr>
        <w:t>，满足《大气污染物综合排放标准》（</w:t>
      </w:r>
      <w:r>
        <w:rPr>
          <w:sz w:val="24"/>
        </w:rPr>
        <w:t>GB16297-1996</w:t>
      </w:r>
      <w:r>
        <w:rPr>
          <w:sz w:val="24"/>
        </w:rPr>
        <w:t>）表</w:t>
      </w:r>
      <w:r>
        <w:rPr>
          <w:sz w:val="24"/>
        </w:rPr>
        <w:t>2</w:t>
      </w:r>
      <w:r>
        <w:rPr>
          <w:sz w:val="24"/>
        </w:rPr>
        <w:t>中无组织监控浓度限制</w:t>
      </w:r>
      <w:r>
        <w:rPr>
          <w:rFonts w:hint="eastAsia"/>
          <w:sz w:val="24"/>
        </w:rPr>
        <w:t>。</w:t>
      </w:r>
    </w:p>
    <w:p w:rsidR="005D149C" w:rsidRDefault="00544FB0">
      <w:pPr>
        <w:adjustRightInd w:val="0"/>
        <w:snapToGrid w:val="0"/>
        <w:spacing w:line="360" w:lineRule="auto"/>
        <w:ind w:leftChars="111" w:left="233" w:firstLineChars="216" w:firstLine="518"/>
        <w:jc w:val="left"/>
        <w:rPr>
          <w:sz w:val="24"/>
        </w:rPr>
      </w:pPr>
      <w:r>
        <w:rPr>
          <w:sz w:val="24"/>
        </w:rPr>
        <w:t xml:space="preserve">3. </w:t>
      </w:r>
      <w:r>
        <w:rPr>
          <w:sz w:val="24"/>
        </w:rPr>
        <w:t>噪声</w:t>
      </w:r>
    </w:p>
    <w:p w:rsidR="005D149C" w:rsidRDefault="00544FB0">
      <w:pPr>
        <w:pStyle w:val="a9"/>
        <w:spacing w:line="360" w:lineRule="auto"/>
        <w:ind w:left="420" w:firstLine="480"/>
        <w:rPr>
          <w:sz w:val="24"/>
        </w:rPr>
      </w:pPr>
      <w:r>
        <w:rPr>
          <w:sz w:val="24"/>
        </w:rPr>
        <w:t>验收监测期间，</w:t>
      </w:r>
      <w:r>
        <w:rPr>
          <w:rFonts w:hint="eastAsia"/>
          <w:sz w:val="24"/>
        </w:rPr>
        <w:t>各</w:t>
      </w:r>
      <w:r>
        <w:rPr>
          <w:sz w:val="24"/>
        </w:rPr>
        <w:t>监测点位昼间噪</w:t>
      </w:r>
      <w:r w:rsidRPr="00C6729B">
        <w:rPr>
          <w:sz w:val="24"/>
        </w:rPr>
        <w:t>声在</w:t>
      </w:r>
      <w:r w:rsidRPr="00C6729B">
        <w:rPr>
          <w:sz w:val="24"/>
        </w:rPr>
        <w:t>5</w:t>
      </w:r>
      <w:r w:rsidR="00C6729B" w:rsidRPr="00C6729B">
        <w:rPr>
          <w:sz w:val="24"/>
        </w:rPr>
        <w:t>2</w:t>
      </w:r>
      <w:r w:rsidRPr="00C6729B">
        <w:rPr>
          <w:rFonts w:hint="eastAsia"/>
          <w:sz w:val="24"/>
        </w:rPr>
        <w:t>.</w:t>
      </w:r>
      <w:r w:rsidR="00C6729B" w:rsidRPr="00C6729B">
        <w:rPr>
          <w:sz w:val="24"/>
        </w:rPr>
        <w:t>2</w:t>
      </w:r>
      <w:r w:rsidRPr="00C6729B">
        <w:rPr>
          <w:sz w:val="24"/>
        </w:rPr>
        <w:t>dB(A)-5</w:t>
      </w:r>
      <w:r w:rsidRPr="00C6729B">
        <w:rPr>
          <w:rFonts w:hint="eastAsia"/>
          <w:sz w:val="24"/>
        </w:rPr>
        <w:t>6.8</w:t>
      </w:r>
      <w:r w:rsidRPr="00C6729B">
        <w:rPr>
          <w:sz w:val="24"/>
        </w:rPr>
        <w:t>dB(A)</w:t>
      </w:r>
      <w:r w:rsidRPr="00C6729B">
        <w:rPr>
          <w:sz w:val="24"/>
        </w:rPr>
        <w:t>之</w:t>
      </w:r>
      <w:r>
        <w:rPr>
          <w:sz w:val="24"/>
        </w:rPr>
        <w:t>间，检测结果符合《工业企业厂界环境噪声排放标准》（</w:t>
      </w:r>
      <w:r>
        <w:rPr>
          <w:sz w:val="24"/>
        </w:rPr>
        <w:t>GB12348-2008</w:t>
      </w:r>
      <w:r>
        <w:rPr>
          <w:sz w:val="24"/>
        </w:rPr>
        <w:t>）中的</w:t>
      </w:r>
      <w:r>
        <w:rPr>
          <w:sz w:val="24"/>
        </w:rPr>
        <w:t>2</w:t>
      </w:r>
      <w:r>
        <w:rPr>
          <w:sz w:val="24"/>
        </w:rPr>
        <w:t>类标准限值</w:t>
      </w:r>
      <w:r>
        <w:rPr>
          <w:rFonts w:hint="eastAsia"/>
          <w:sz w:val="24"/>
        </w:rPr>
        <w:t>。</w:t>
      </w:r>
    </w:p>
    <w:p w:rsidR="005D149C" w:rsidRDefault="00544FB0">
      <w:pPr>
        <w:numPr>
          <w:ilvl w:val="0"/>
          <w:numId w:val="4"/>
        </w:numPr>
        <w:adjustRightInd w:val="0"/>
        <w:snapToGrid w:val="0"/>
        <w:spacing w:line="360" w:lineRule="auto"/>
        <w:ind w:leftChars="111" w:left="233" w:firstLineChars="216" w:firstLine="518"/>
        <w:rPr>
          <w:sz w:val="24"/>
        </w:rPr>
      </w:pPr>
      <w:r>
        <w:rPr>
          <w:sz w:val="24"/>
        </w:rPr>
        <w:t>固体废物</w:t>
      </w:r>
    </w:p>
    <w:p w:rsidR="005D149C" w:rsidRDefault="00544FB0">
      <w:pPr>
        <w:adjustRightInd w:val="0"/>
        <w:snapToGrid w:val="0"/>
        <w:spacing w:line="360" w:lineRule="auto"/>
        <w:ind w:leftChars="111" w:left="233" w:firstLineChars="216" w:firstLine="518"/>
        <w:rPr>
          <w:sz w:val="24"/>
        </w:rPr>
      </w:pPr>
      <w:r>
        <w:rPr>
          <w:rFonts w:hint="eastAsia"/>
          <w:sz w:val="24"/>
          <w:lang w:val="zh-CN"/>
        </w:rPr>
        <w:t>同上文三、（四）</w:t>
      </w:r>
      <w:r>
        <w:rPr>
          <w:sz w:val="24"/>
        </w:rPr>
        <w:t>。</w:t>
      </w:r>
    </w:p>
    <w:p w:rsidR="005D149C" w:rsidRDefault="00544FB0">
      <w:pPr>
        <w:adjustRightInd w:val="0"/>
        <w:snapToGrid w:val="0"/>
        <w:spacing w:line="360" w:lineRule="auto"/>
        <w:ind w:leftChars="111" w:left="233" w:firstLineChars="216" w:firstLine="518"/>
        <w:rPr>
          <w:sz w:val="24"/>
          <w:lang w:val="zh-CN"/>
        </w:rPr>
      </w:pPr>
      <w:r>
        <w:rPr>
          <w:sz w:val="24"/>
          <w:lang w:val="zh-CN"/>
        </w:rPr>
        <w:t>（二）环境管理调查</w:t>
      </w:r>
    </w:p>
    <w:p w:rsidR="005D149C" w:rsidRDefault="00544FB0">
      <w:pPr>
        <w:adjustRightInd w:val="0"/>
        <w:snapToGrid w:val="0"/>
        <w:spacing w:line="360" w:lineRule="auto"/>
        <w:ind w:leftChars="111" w:left="233" w:firstLineChars="216" w:firstLine="518"/>
        <w:rPr>
          <w:sz w:val="24"/>
        </w:rPr>
      </w:pPr>
      <w:r>
        <w:rPr>
          <w:rFonts w:hint="eastAsia"/>
          <w:sz w:val="24"/>
        </w:rPr>
        <w:t>中国建筑第八工程局有限公司</w:t>
      </w:r>
      <w:r>
        <w:rPr>
          <w:sz w:val="24"/>
        </w:rPr>
        <w:t>制定了《</w:t>
      </w:r>
      <w:r>
        <w:rPr>
          <w:rFonts w:hint="eastAsia"/>
          <w:sz w:val="24"/>
        </w:rPr>
        <w:t>中国建筑第八工程局有限公司</w:t>
      </w:r>
      <w:r>
        <w:rPr>
          <w:sz w:val="24"/>
        </w:rPr>
        <w:t>环保管理制度》，并设立了相关机构。日常工作由</w:t>
      </w:r>
      <w:r>
        <w:rPr>
          <w:rFonts w:hint="eastAsia"/>
          <w:sz w:val="24"/>
        </w:rPr>
        <w:t>办公室</w:t>
      </w:r>
      <w:r>
        <w:rPr>
          <w:sz w:val="24"/>
        </w:rPr>
        <w:t>管理，其主要职责是：行使公司环保工作的计划、组织、指挥、协调、检查和考核管理职能，日常一切工作须对公司负责。</w:t>
      </w:r>
    </w:p>
    <w:p w:rsidR="005D149C" w:rsidRDefault="00544FB0">
      <w:pPr>
        <w:adjustRightInd w:val="0"/>
        <w:snapToGrid w:val="0"/>
        <w:spacing w:line="360" w:lineRule="auto"/>
        <w:ind w:leftChars="111" w:left="233" w:firstLineChars="216" w:firstLine="518"/>
        <w:jc w:val="left"/>
        <w:rPr>
          <w:sz w:val="24"/>
        </w:rPr>
      </w:pPr>
      <w:r>
        <w:rPr>
          <w:sz w:val="24"/>
        </w:rPr>
        <w:t>五、专家意见：</w:t>
      </w:r>
    </w:p>
    <w:p w:rsidR="005D149C" w:rsidRDefault="00544FB0">
      <w:pPr>
        <w:adjustRightInd w:val="0"/>
        <w:snapToGrid w:val="0"/>
        <w:spacing w:line="360" w:lineRule="auto"/>
        <w:ind w:leftChars="111" w:left="233" w:firstLineChars="216" w:firstLine="518"/>
        <w:jc w:val="left"/>
        <w:rPr>
          <w:sz w:val="24"/>
        </w:rPr>
      </w:pPr>
      <w:r>
        <w:rPr>
          <w:sz w:val="24"/>
        </w:rPr>
        <w:t>在今后企业环保工作中，建议企业落实以下要求。</w:t>
      </w:r>
    </w:p>
    <w:p w:rsidR="005D149C" w:rsidRDefault="00544FB0">
      <w:pPr>
        <w:pStyle w:val="a5"/>
        <w:numPr>
          <w:ilvl w:val="0"/>
          <w:numId w:val="5"/>
        </w:numPr>
        <w:adjustRightInd w:val="0"/>
        <w:snapToGrid w:val="0"/>
        <w:spacing w:line="360" w:lineRule="auto"/>
        <w:ind w:leftChars="111" w:left="233" w:firstLineChars="216" w:firstLine="518"/>
        <w:rPr>
          <w:rFonts w:ascii="Times New Roman" w:hAnsi="Times New Roman" w:cs="Times New Roman"/>
          <w:sz w:val="24"/>
          <w:szCs w:val="24"/>
        </w:rPr>
      </w:pPr>
      <w:r>
        <w:rPr>
          <w:rFonts w:ascii="Times New Roman" w:hAnsi="Times New Roman" w:cs="Times New Roman" w:hint="eastAsia"/>
          <w:sz w:val="24"/>
          <w:szCs w:val="24"/>
        </w:rPr>
        <w:t>进一步封闭车间，增设喷淋或雾炮，保持沙子湿度</w:t>
      </w:r>
      <w:r>
        <w:rPr>
          <w:rFonts w:ascii="Times New Roman" w:hAnsi="Times New Roman" w:cs="Times New Roman" w:hint="eastAsia"/>
          <w:sz w:val="24"/>
          <w:szCs w:val="24"/>
        </w:rPr>
        <w:t>；</w:t>
      </w:r>
    </w:p>
    <w:p w:rsidR="005D149C" w:rsidRDefault="00544FB0">
      <w:pPr>
        <w:pStyle w:val="a5"/>
        <w:numPr>
          <w:ilvl w:val="0"/>
          <w:numId w:val="5"/>
        </w:numPr>
        <w:adjustRightInd w:val="0"/>
        <w:snapToGrid w:val="0"/>
        <w:spacing w:line="360" w:lineRule="auto"/>
        <w:ind w:leftChars="111" w:left="233" w:firstLineChars="216" w:firstLine="518"/>
        <w:rPr>
          <w:rFonts w:ascii="Times New Roman" w:hAnsi="Times New Roman" w:cs="Times New Roman"/>
          <w:sz w:val="24"/>
          <w:szCs w:val="24"/>
        </w:rPr>
      </w:pPr>
      <w:r>
        <w:rPr>
          <w:rFonts w:ascii="Times New Roman" w:hAnsi="Times New Roman" w:cs="Times New Roman" w:hint="eastAsia"/>
          <w:sz w:val="24"/>
          <w:szCs w:val="24"/>
        </w:rPr>
        <w:t>按规定建设洗车平台</w:t>
      </w:r>
      <w:r>
        <w:rPr>
          <w:rFonts w:ascii="Times New Roman" w:hAnsi="Times New Roman" w:cs="Times New Roman" w:hint="eastAsia"/>
          <w:sz w:val="24"/>
          <w:szCs w:val="24"/>
        </w:rPr>
        <w:t>；</w:t>
      </w:r>
    </w:p>
    <w:p w:rsidR="005D149C" w:rsidRDefault="00544FB0">
      <w:pPr>
        <w:pStyle w:val="a5"/>
        <w:numPr>
          <w:ilvl w:val="0"/>
          <w:numId w:val="5"/>
        </w:numPr>
        <w:adjustRightInd w:val="0"/>
        <w:snapToGrid w:val="0"/>
        <w:spacing w:line="360" w:lineRule="auto"/>
        <w:ind w:leftChars="111" w:left="233" w:firstLineChars="216" w:firstLine="518"/>
        <w:rPr>
          <w:rFonts w:ascii="Times New Roman" w:hAnsi="Times New Roman" w:cs="Times New Roman"/>
          <w:sz w:val="24"/>
          <w:szCs w:val="24"/>
        </w:rPr>
      </w:pPr>
      <w:r>
        <w:rPr>
          <w:rFonts w:hint="eastAsia"/>
          <w:sz w:val="24"/>
          <w:szCs w:val="24"/>
        </w:rPr>
        <w:t>完善泥饼暂存场所，避免露天堆放；</w:t>
      </w:r>
    </w:p>
    <w:p w:rsidR="005D149C" w:rsidRDefault="00544FB0">
      <w:pPr>
        <w:pStyle w:val="a5"/>
        <w:numPr>
          <w:ilvl w:val="0"/>
          <w:numId w:val="5"/>
        </w:numPr>
        <w:adjustRightInd w:val="0"/>
        <w:snapToGrid w:val="0"/>
        <w:spacing w:line="360" w:lineRule="auto"/>
        <w:ind w:leftChars="111" w:left="233" w:firstLineChars="216" w:firstLine="518"/>
        <w:rPr>
          <w:rFonts w:ascii="Times New Roman" w:hAnsi="Times New Roman" w:cs="Times New Roman"/>
          <w:sz w:val="24"/>
          <w:szCs w:val="24"/>
        </w:rPr>
      </w:pPr>
      <w:r>
        <w:rPr>
          <w:rFonts w:hint="eastAsia"/>
          <w:sz w:val="24"/>
          <w:szCs w:val="24"/>
        </w:rPr>
        <w:t>对照建材行业，加强无组织粉尘防控</w:t>
      </w:r>
      <w:r>
        <w:rPr>
          <w:rFonts w:ascii="Times New Roman" w:hAnsi="Times New Roman" w:cs="Times New Roman" w:hint="eastAsia"/>
          <w:sz w:val="24"/>
          <w:szCs w:val="24"/>
        </w:rPr>
        <w:t>。</w:t>
      </w:r>
    </w:p>
    <w:p w:rsidR="005D149C" w:rsidRDefault="00544FB0">
      <w:pPr>
        <w:adjustRightInd w:val="0"/>
        <w:snapToGrid w:val="0"/>
        <w:spacing w:line="360" w:lineRule="auto"/>
        <w:ind w:leftChars="111" w:left="233" w:firstLineChars="216" w:firstLine="518"/>
        <w:jc w:val="left"/>
        <w:rPr>
          <w:sz w:val="24"/>
        </w:rPr>
      </w:pPr>
      <w:r>
        <w:rPr>
          <w:sz w:val="24"/>
        </w:rPr>
        <w:t>六、验收结论</w:t>
      </w:r>
    </w:p>
    <w:p w:rsidR="005D149C" w:rsidRDefault="00544FB0">
      <w:pPr>
        <w:adjustRightInd w:val="0"/>
        <w:snapToGrid w:val="0"/>
        <w:spacing w:line="360" w:lineRule="auto"/>
        <w:ind w:leftChars="111" w:left="233" w:firstLineChars="216" w:firstLine="518"/>
        <w:rPr>
          <w:sz w:val="24"/>
        </w:rPr>
      </w:pPr>
      <w:r>
        <w:rPr>
          <w:sz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rsidR="005D149C" w:rsidRDefault="00544FB0">
      <w:pPr>
        <w:tabs>
          <w:tab w:val="left" w:pos="5955"/>
          <w:tab w:val="left" w:pos="6095"/>
        </w:tabs>
        <w:adjustRightInd w:val="0"/>
        <w:snapToGrid w:val="0"/>
        <w:spacing w:line="360" w:lineRule="auto"/>
        <w:ind w:leftChars="111" w:left="233" w:firstLineChars="216" w:firstLine="518"/>
        <w:jc w:val="left"/>
        <w:rPr>
          <w:sz w:val="24"/>
        </w:rPr>
      </w:pPr>
      <w:r>
        <w:rPr>
          <w:sz w:val="24"/>
        </w:rPr>
        <w:t>鉴于项目符合国家和地方相关产业标准及准入要求，用地符合当地规划，环保设施与生产配套，验收期间各项监测指标满足国家相关排放标准，该项目通过环保验收。</w:t>
      </w:r>
    </w:p>
    <w:p w:rsidR="005D149C" w:rsidRDefault="00544FB0">
      <w:pPr>
        <w:adjustRightInd w:val="0"/>
        <w:snapToGrid w:val="0"/>
        <w:spacing w:line="360" w:lineRule="auto"/>
        <w:ind w:leftChars="111" w:left="233" w:firstLineChars="216" w:firstLine="518"/>
        <w:jc w:val="right"/>
        <w:rPr>
          <w:sz w:val="24"/>
        </w:rPr>
      </w:pPr>
      <w:r>
        <w:rPr>
          <w:rFonts w:hint="eastAsia"/>
          <w:sz w:val="24"/>
        </w:rPr>
        <w:t>中国建筑第八工程局</w:t>
      </w:r>
      <w:r>
        <w:rPr>
          <w:sz w:val="24"/>
        </w:rPr>
        <w:t>验收组</w:t>
      </w:r>
    </w:p>
    <w:p w:rsidR="005D149C" w:rsidRDefault="00544FB0">
      <w:pPr>
        <w:adjustRightInd w:val="0"/>
        <w:snapToGrid w:val="0"/>
        <w:spacing w:line="360" w:lineRule="auto"/>
        <w:ind w:leftChars="111" w:left="233" w:firstLineChars="216" w:firstLine="518"/>
        <w:jc w:val="right"/>
        <w:rPr>
          <w:sz w:val="24"/>
        </w:rPr>
      </w:pPr>
      <w:r>
        <w:rPr>
          <w:sz w:val="24"/>
        </w:rPr>
        <w:t xml:space="preserve">                                20</w:t>
      </w:r>
      <w:r>
        <w:rPr>
          <w:rFonts w:hint="eastAsia"/>
          <w:sz w:val="24"/>
        </w:rPr>
        <w:t>20</w:t>
      </w:r>
      <w:r>
        <w:rPr>
          <w:sz w:val="24"/>
        </w:rPr>
        <w:t>年</w:t>
      </w:r>
      <w:r>
        <w:rPr>
          <w:rFonts w:hint="eastAsia"/>
          <w:sz w:val="24"/>
        </w:rPr>
        <w:t>1</w:t>
      </w:r>
      <w:r>
        <w:rPr>
          <w:sz w:val="24"/>
        </w:rPr>
        <w:t>1</w:t>
      </w:r>
      <w:r>
        <w:rPr>
          <w:sz w:val="24"/>
        </w:rPr>
        <w:t>月</w:t>
      </w:r>
      <w:r>
        <w:rPr>
          <w:sz w:val="24"/>
        </w:rPr>
        <w:t>27</w:t>
      </w:r>
      <w:r>
        <w:rPr>
          <w:sz w:val="24"/>
        </w:rPr>
        <w:t>日</w:t>
      </w:r>
    </w:p>
    <w:sectPr w:rsidR="005D149C">
      <w:footerReference w:type="default" r:id="rId8"/>
      <w:pgSz w:w="11906" w:h="16838"/>
      <w:pgMar w:top="1440" w:right="1080" w:bottom="1440" w:left="108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44FB0" w:rsidRDefault="00544FB0">
      <w:r>
        <w:separator/>
      </w:r>
    </w:p>
  </w:endnote>
  <w:endnote w:type="continuationSeparator" w:id="0">
    <w:p w:rsidR="00544FB0" w:rsidRDefault="00544F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149C" w:rsidRDefault="00544FB0">
    <w:pPr>
      <w:pStyle w:val="a6"/>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149C" w:rsidRDefault="00544FB0">
                          <w:pPr>
                            <w:pStyle w:val="a6"/>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44FB0" w:rsidRDefault="00544FB0">
      <w:r>
        <w:separator/>
      </w:r>
    </w:p>
  </w:footnote>
  <w:footnote w:type="continuationSeparator" w:id="0">
    <w:p w:rsidR="00544FB0" w:rsidRDefault="00544F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1F2F051"/>
    <w:multiLevelType w:val="singleLevel"/>
    <w:tmpl w:val="A1F2F051"/>
    <w:lvl w:ilvl="0">
      <w:start w:val="1"/>
      <w:numFmt w:val="decimal"/>
      <w:suff w:val="nothing"/>
      <w:lvlText w:val="%1、"/>
      <w:lvlJc w:val="left"/>
      <w:pPr>
        <w:ind w:left="708" w:firstLine="0"/>
      </w:pPr>
    </w:lvl>
  </w:abstractNum>
  <w:abstractNum w:abstractNumId="1" w15:restartNumberingAfterBreak="0">
    <w:nsid w:val="C65E2C2C"/>
    <w:multiLevelType w:val="singleLevel"/>
    <w:tmpl w:val="C65E2C2C"/>
    <w:lvl w:ilvl="0">
      <w:start w:val="4"/>
      <w:numFmt w:val="decimal"/>
      <w:suff w:val="space"/>
      <w:lvlText w:val="%1."/>
      <w:lvlJc w:val="left"/>
    </w:lvl>
  </w:abstractNum>
  <w:abstractNum w:abstractNumId="2" w15:restartNumberingAfterBreak="0">
    <w:nsid w:val="EC370676"/>
    <w:multiLevelType w:val="singleLevel"/>
    <w:tmpl w:val="EC370676"/>
    <w:lvl w:ilvl="0">
      <w:start w:val="1"/>
      <w:numFmt w:val="decimal"/>
      <w:suff w:val="space"/>
      <w:lvlText w:val="%1."/>
      <w:lvlJc w:val="left"/>
    </w:lvl>
  </w:abstractNum>
  <w:abstractNum w:abstractNumId="3" w15:restartNumberingAfterBreak="0">
    <w:nsid w:val="25DA57D9"/>
    <w:multiLevelType w:val="multilevel"/>
    <w:tmpl w:val="25DA57D9"/>
    <w:lvl w:ilvl="0">
      <w:start w:val="3"/>
      <w:numFmt w:val="japaneseCounting"/>
      <w:lvlText w:val="%1、"/>
      <w:lvlJc w:val="left"/>
      <w:pPr>
        <w:ind w:left="1280" w:hanging="720"/>
      </w:pPr>
      <w:rPr>
        <w:rFonts w:cs="Times New Roman" w:hint="default"/>
      </w:rPr>
    </w:lvl>
    <w:lvl w:ilvl="1">
      <w:start w:val="1"/>
      <w:numFmt w:val="lowerLetter"/>
      <w:lvlText w:val="%2)"/>
      <w:lvlJc w:val="left"/>
      <w:pPr>
        <w:ind w:left="1400" w:hanging="420"/>
      </w:pPr>
      <w:rPr>
        <w:rFonts w:cs="Times New Roman"/>
      </w:rPr>
    </w:lvl>
    <w:lvl w:ilvl="2">
      <w:start w:val="1"/>
      <w:numFmt w:val="lowerRoman"/>
      <w:lvlText w:val="%3."/>
      <w:lvlJc w:val="right"/>
      <w:pPr>
        <w:ind w:left="1820" w:hanging="420"/>
      </w:pPr>
      <w:rPr>
        <w:rFonts w:cs="Times New Roman"/>
      </w:rPr>
    </w:lvl>
    <w:lvl w:ilvl="3">
      <w:start w:val="1"/>
      <w:numFmt w:val="decimal"/>
      <w:lvlText w:val="%4."/>
      <w:lvlJc w:val="left"/>
      <w:pPr>
        <w:ind w:left="2240" w:hanging="420"/>
      </w:pPr>
      <w:rPr>
        <w:rFonts w:cs="Times New Roman"/>
      </w:rPr>
    </w:lvl>
    <w:lvl w:ilvl="4">
      <w:start w:val="1"/>
      <w:numFmt w:val="lowerLetter"/>
      <w:lvlText w:val="%5)"/>
      <w:lvlJc w:val="left"/>
      <w:pPr>
        <w:ind w:left="2660" w:hanging="420"/>
      </w:pPr>
      <w:rPr>
        <w:rFonts w:cs="Times New Roman"/>
      </w:rPr>
    </w:lvl>
    <w:lvl w:ilvl="5">
      <w:start w:val="1"/>
      <w:numFmt w:val="lowerRoman"/>
      <w:lvlText w:val="%6."/>
      <w:lvlJc w:val="right"/>
      <w:pPr>
        <w:ind w:left="3080" w:hanging="420"/>
      </w:pPr>
      <w:rPr>
        <w:rFonts w:cs="Times New Roman"/>
      </w:rPr>
    </w:lvl>
    <w:lvl w:ilvl="6">
      <w:start w:val="1"/>
      <w:numFmt w:val="decimal"/>
      <w:lvlText w:val="%7."/>
      <w:lvlJc w:val="left"/>
      <w:pPr>
        <w:ind w:left="3500" w:hanging="420"/>
      </w:pPr>
      <w:rPr>
        <w:rFonts w:cs="Times New Roman"/>
      </w:rPr>
    </w:lvl>
    <w:lvl w:ilvl="7">
      <w:start w:val="1"/>
      <w:numFmt w:val="lowerLetter"/>
      <w:lvlText w:val="%8)"/>
      <w:lvlJc w:val="left"/>
      <w:pPr>
        <w:ind w:left="3920" w:hanging="420"/>
      </w:pPr>
      <w:rPr>
        <w:rFonts w:cs="Times New Roman"/>
      </w:rPr>
    </w:lvl>
    <w:lvl w:ilvl="8">
      <w:start w:val="1"/>
      <w:numFmt w:val="lowerRoman"/>
      <w:lvlText w:val="%9."/>
      <w:lvlJc w:val="right"/>
      <w:pPr>
        <w:ind w:left="4340" w:hanging="420"/>
      </w:pPr>
      <w:rPr>
        <w:rFonts w:cs="Times New Roman"/>
      </w:rPr>
    </w:lvl>
  </w:abstractNum>
  <w:abstractNum w:abstractNumId="4" w15:restartNumberingAfterBreak="0">
    <w:nsid w:val="4401761E"/>
    <w:multiLevelType w:val="singleLevel"/>
    <w:tmpl w:val="4401761E"/>
    <w:lvl w:ilvl="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7584"/>
    <w:rsid w:val="0000751C"/>
    <w:rsid w:val="00076431"/>
    <w:rsid w:val="00077CD0"/>
    <w:rsid w:val="000E6144"/>
    <w:rsid w:val="000F27B7"/>
    <w:rsid w:val="00222E98"/>
    <w:rsid w:val="0038170D"/>
    <w:rsid w:val="003C2B6B"/>
    <w:rsid w:val="003F2B9A"/>
    <w:rsid w:val="00544FB0"/>
    <w:rsid w:val="005D149C"/>
    <w:rsid w:val="008B06E2"/>
    <w:rsid w:val="008C73D4"/>
    <w:rsid w:val="00B311D2"/>
    <w:rsid w:val="00B36923"/>
    <w:rsid w:val="00C6729B"/>
    <w:rsid w:val="00C75307"/>
    <w:rsid w:val="00C87584"/>
    <w:rsid w:val="00E54FA3"/>
    <w:rsid w:val="01A67464"/>
    <w:rsid w:val="02E1230E"/>
    <w:rsid w:val="0363342C"/>
    <w:rsid w:val="0400088B"/>
    <w:rsid w:val="0705220E"/>
    <w:rsid w:val="07D23E1C"/>
    <w:rsid w:val="0A775B6C"/>
    <w:rsid w:val="0BB105F9"/>
    <w:rsid w:val="0BCD78E3"/>
    <w:rsid w:val="0BD4352F"/>
    <w:rsid w:val="0D002E61"/>
    <w:rsid w:val="0E9F521D"/>
    <w:rsid w:val="110D6D4E"/>
    <w:rsid w:val="126A6033"/>
    <w:rsid w:val="13242E95"/>
    <w:rsid w:val="17073D8B"/>
    <w:rsid w:val="188E6607"/>
    <w:rsid w:val="18D05E89"/>
    <w:rsid w:val="19BD6A9B"/>
    <w:rsid w:val="1AAF6CA7"/>
    <w:rsid w:val="1B753DC5"/>
    <w:rsid w:val="1DCD1CD5"/>
    <w:rsid w:val="1E9D1B02"/>
    <w:rsid w:val="20F95110"/>
    <w:rsid w:val="21E62141"/>
    <w:rsid w:val="23253252"/>
    <w:rsid w:val="24D37795"/>
    <w:rsid w:val="24DD3549"/>
    <w:rsid w:val="27420539"/>
    <w:rsid w:val="27776D4F"/>
    <w:rsid w:val="284C33EF"/>
    <w:rsid w:val="286B6E9D"/>
    <w:rsid w:val="2A636C42"/>
    <w:rsid w:val="2B1967AA"/>
    <w:rsid w:val="2BD129D7"/>
    <w:rsid w:val="2BFB35B9"/>
    <w:rsid w:val="2C8345D6"/>
    <w:rsid w:val="2DE61E9D"/>
    <w:rsid w:val="2E594393"/>
    <w:rsid w:val="31572BC2"/>
    <w:rsid w:val="33E80446"/>
    <w:rsid w:val="35A21894"/>
    <w:rsid w:val="35CA7C00"/>
    <w:rsid w:val="371221B6"/>
    <w:rsid w:val="3B2962D5"/>
    <w:rsid w:val="3B9345B4"/>
    <w:rsid w:val="3C495586"/>
    <w:rsid w:val="3C614E95"/>
    <w:rsid w:val="3D216C63"/>
    <w:rsid w:val="3D481CA9"/>
    <w:rsid w:val="425A3055"/>
    <w:rsid w:val="42D02360"/>
    <w:rsid w:val="42ED0B8D"/>
    <w:rsid w:val="440B2C50"/>
    <w:rsid w:val="45B12AB5"/>
    <w:rsid w:val="4BC32318"/>
    <w:rsid w:val="4D966CB6"/>
    <w:rsid w:val="4ED8058F"/>
    <w:rsid w:val="51603323"/>
    <w:rsid w:val="52082039"/>
    <w:rsid w:val="520B1012"/>
    <w:rsid w:val="556E616E"/>
    <w:rsid w:val="55B466E2"/>
    <w:rsid w:val="56DD1623"/>
    <w:rsid w:val="58D50062"/>
    <w:rsid w:val="5B994AD0"/>
    <w:rsid w:val="5BB97A85"/>
    <w:rsid w:val="5C705EEE"/>
    <w:rsid w:val="5D580A9C"/>
    <w:rsid w:val="5F0C4CFF"/>
    <w:rsid w:val="602A22C2"/>
    <w:rsid w:val="631C28B8"/>
    <w:rsid w:val="64C4763E"/>
    <w:rsid w:val="65826A80"/>
    <w:rsid w:val="66FB5067"/>
    <w:rsid w:val="6A4209DB"/>
    <w:rsid w:val="6ABA50EB"/>
    <w:rsid w:val="6DEB0CC4"/>
    <w:rsid w:val="6E620EC2"/>
    <w:rsid w:val="72964393"/>
    <w:rsid w:val="72C90F73"/>
    <w:rsid w:val="73223BF6"/>
    <w:rsid w:val="7593546D"/>
    <w:rsid w:val="75C3338A"/>
    <w:rsid w:val="76AB541C"/>
    <w:rsid w:val="77930543"/>
    <w:rsid w:val="79A0598C"/>
    <w:rsid w:val="7EF852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F1EEDF5"/>
  <w15:docId w15:val="{D6244A68-D3CC-45FE-A0DC-D2F6DAFA5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uiPriority="99"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Block Text" w:semiHidden="1" w:uiPriority="99" w:unhideWhenUsed="1" w:qFormat="1"/>
    <w:lsdException w:name="Strong" w:qFormat="1"/>
    <w:lsdException w:name="Emphasis" w:qFormat="1"/>
    <w:lsdException w:name="Plain Text" w:semiHidden="1" w:uiPriority="99" w:unhideWhenUsed="1"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9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li"/>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
    <w:name w:val="li_正文"/>
    <w:basedOn w:val="a"/>
    <w:qFormat/>
    <w:pPr>
      <w:ind w:firstLineChars="200" w:firstLine="200"/>
      <w:jc w:val="left"/>
    </w:pPr>
    <w:rPr>
      <w:rFonts w:ascii="Calibri" w:hAnsi="Calibri"/>
      <w:sz w:val="28"/>
      <w:szCs w:val="28"/>
    </w:rPr>
  </w:style>
  <w:style w:type="paragraph" w:styleId="a3">
    <w:name w:val="annotation text"/>
    <w:basedOn w:val="a"/>
    <w:uiPriority w:val="99"/>
    <w:semiHidden/>
    <w:unhideWhenUsed/>
    <w:qFormat/>
    <w:pPr>
      <w:jc w:val="left"/>
    </w:pPr>
  </w:style>
  <w:style w:type="paragraph" w:styleId="a4">
    <w:name w:val="Block Text"/>
    <w:basedOn w:val="a"/>
    <w:uiPriority w:val="99"/>
    <w:semiHidden/>
    <w:unhideWhenUsed/>
    <w:qFormat/>
    <w:pPr>
      <w:ind w:leftChars="250" w:left="525" w:rightChars="326" w:right="685" w:firstLine="560"/>
    </w:pPr>
    <w:rPr>
      <w:sz w:val="28"/>
    </w:rPr>
  </w:style>
  <w:style w:type="paragraph" w:styleId="a5">
    <w:name w:val="Plain Text"/>
    <w:basedOn w:val="a"/>
    <w:uiPriority w:val="99"/>
    <w:semiHidden/>
    <w:unhideWhenUsed/>
    <w:qFormat/>
    <w:rPr>
      <w:rFonts w:ascii="宋体" w:hAnsi="Courier New" w:cs="Courier New"/>
      <w:szCs w:val="21"/>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8">
    <w:name w:val="Table Grid"/>
    <w:basedOn w:val="a1"/>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99"/>
    <w:qFormat/>
    <w:pPr>
      <w:ind w:firstLineChars="200" w:firstLine="420"/>
    </w:pPr>
  </w:style>
  <w:style w:type="paragraph" w:customStyle="1" w:styleId="Default">
    <w:name w:val="Default"/>
    <w:uiPriority w:val="99"/>
    <w:unhideWhenUsed/>
    <w:qFormat/>
    <w:pPr>
      <w:widowControl w:val="0"/>
      <w:autoSpaceDE w:val="0"/>
      <w:autoSpaceDN w:val="0"/>
      <w:adjustRightInd w:val="0"/>
    </w:pPr>
    <w:rPr>
      <w:rFonts w:ascii="宋体" w:hAnsi="宋体" w:hint="eastAsia"/>
      <w:color w:val="000000"/>
      <w:sz w:val="24"/>
      <w:szCs w:val="22"/>
    </w:rPr>
  </w:style>
  <w:style w:type="paragraph" w:customStyle="1" w:styleId="CharCharCharCharCharCharChar">
    <w:name w:val="Char Char Char Char Char Char Char"/>
    <w:basedOn w:val="a"/>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330</Words>
  <Characters>1884</Characters>
  <Application>Microsoft Office Word</Application>
  <DocSecurity>0</DocSecurity>
  <Lines>15</Lines>
  <Paragraphs>4</Paragraphs>
  <ScaleCrop>false</ScaleCrop>
  <Company/>
  <LinksUpToDate>false</LinksUpToDate>
  <CharactersWithSpaces>2210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10</cp:revision>
  <dcterms:created xsi:type="dcterms:W3CDTF">2020-11-25T09:04:00Z</dcterms:created>
  <dcterms:modified xsi:type="dcterms:W3CDTF">2020-11-30T01:58:00Z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