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cs="Times New Roman"/>
          <w:b/>
          <w:bCs/>
          <w:sz w:val="28"/>
          <w:szCs w:val="28"/>
          <w:lang w:eastAsia="zh-CN"/>
        </w:rPr>
      </w:pPr>
      <w:r>
        <w:rPr>
          <w:rFonts w:hint="default" w:ascii="Times New Roman" w:hAnsi="Times New Roman" w:cs="Times New Roman"/>
          <w:b/>
          <w:bCs/>
          <w:sz w:val="28"/>
          <w:szCs w:val="28"/>
          <w:lang w:eastAsia="zh-CN"/>
        </w:rPr>
        <w:t>山东四维包装有限公司年产60万盒包装改建项目</w:t>
      </w:r>
    </w:p>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cs="Times New Roman" w:eastAsiaTheme="majorEastAsia"/>
          <w:b/>
          <w:sz w:val="28"/>
          <w:szCs w:val="28"/>
        </w:rPr>
      </w:pPr>
      <w:r>
        <w:rPr>
          <w:rFonts w:hint="default" w:ascii="Times New Roman" w:hAnsi="Times New Roman" w:cs="Times New Roman" w:eastAsiaTheme="majorEastAsia"/>
          <w:b/>
          <w:sz w:val="28"/>
          <w:szCs w:val="28"/>
        </w:rPr>
        <w:t>竣工环境保护验收现场检查及验收工作组验收意见</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280" w:firstLineChars="100"/>
        <w:textAlignment w:val="auto"/>
        <w:rPr>
          <w:rFonts w:hint="default" w:ascii="Times New Roman" w:hAnsi="Times New Roman" w:cs="Times New Roman" w:eastAsiaTheme="minorEastAsia"/>
          <w:sz w:val="24"/>
        </w:rPr>
      </w:pPr>
      <w:r>
        <w:rPr>
          <w:rFonts w:hint="default" w:ascii="Times New Roman" w:hAnsi="Times New Roman" w:eastAsia="楷体_GB2312" w:cs="Times New Roman"/>
          <w:sz w:val="28"/>
          <w:szCs w:val="28"/>
          <w:highlight w:val="none"/>
        </w:rPr>
        <w:t xml:space="preserve"> </w:t>
      </w:r>
      <w:r>
        <w:rPr>
          <w:rFonts w:hint="default" w:ascii="Times New Roman" w:hAnsi="Times New Roman" w:cs="Times New Roman" w:eastAsiaTheme="minorEastAsia"/>
          <w:sz w:val="28"/>
          <w:szCs w:val="28"/>
          <w:highlight w:val="none"/>
        </w:rPr>
        <w:t xml:space="preserve"> </w:t>
      </w:r>
      <w:r>
        <w:rPr>
          <w:rFonts w:hint="default" w:ascii="Times New Roman" w:hAnsi="Times New Roman" w:cs="Times New Roman" w:eastAsiaTheme="minorEastAsia"/>
          <w:sz w:val="24"/>
          <w:highlight w:val="none"/>
        </w:rPr>
        <w:t>202</w:t>
      </w:r>
      <w:r>
        <w:rPr>
          <w:rFonts w:hint="default" w:ascii="Times New Roman" w:hAnsi="Times New Roman" w:cs="Times New Roman" w:eastAsiaTheme="minorEastAsia"/>
          <w:sz w:val="24"/>
          <w:highlight w:val="none"/>
          <w:lang w:val="en-US" w:eastAsia="zh-CN"/>
        </w:rPr>
        <w:t>2</w:t>
      </w:r>
      <w:r>
        <w:rPr>
          <w:rFonts w:hint="default" w:ascii="Times New Roman" w:hAnsi="Times New Roman" w:cs="Times New Roman" w:eastAsiaTheme="minorEastAsia"/>
          <w:sz w:val="24"/>
          <w:highlight w:val="none"/>
        </w:rPr>
        <w:t>年</w:t>
      </w:r>
      <w:r>
        <w:rPr>
          <w:rFonts w:hint="default" w:ascii="Times New Roman" w:hAnsi="Times New Roman" w:cs="Times New Roman" w:eastAsiaTheme="minorEastAsia"/>
          <w:sz w:val="24"/>
          <w:highlight w:val="none"/>
          <w:lang w:val="en-US" w:eastAsia="zh-CN"/>
        </w:rPr>
        <w:t>03</w:t>
      </w:r>
      <w:r>
        <w:rPr>
          <w:rFonts w:hint="default" w:ascii="Times New Roman" w:hAnsi="Times New Roman" w:cs="Times New Roman" w:eastAsiaTheme="minorEastAsia"/>
          <w:sz w:val="24"/>
          <w:highlight w:val="none"/>
        </w:rPr>
        <w:t>月</w:t>
      </w:r>
      <w:r>
        <w:rPr>
          <w:rFonts w:hint="default" w:ascii="Times New Roman" w:hAnsi="Times New Roman" w:cs="Times New Roman" w:eastAsiaTheme="minorEastAsia"/>
          <w:sz w:val="24"/>
          <w:highlight w:val="none"/>
          <w:lang w:val="en-US" w:eastAsia="zh-CN"/>
        </w:rPr>
        <w:t>12</w:t>
      </w:r>
      <w:r>
        <w:rPr>
          <w:rFonts w:hint="default" w:ascii="Times New Roman" w:hAnsi="Times New Roman" w:cs="Times New Roman" w:eastAsiaTheme="minorEastAsia"/>
          <w:sz w:val="24"/>
          <w:highlight w:val="none"/>
        </w:rPr>
        <w:t>日，</w:t>
      </w:r>
      <w:r>
        <w:rPr>
          <w:rFonts w:hint="default" w:ascii="Times New Roman" w:hAnsi="Times New Roman" w:cs="Times New Roman" w:eastAsiaTheme="minorEastAsia"/>
          <w:sz w:val="24"/>
          <w:lang w:eastAsia="zh-CN"/>
        </w:rPr>
        <w:t>山东四维包装有限公司</w:t>
      </w:r>
      <w:r>
        <w:rPr>
          <w:rFonts w:hint="default" w:ascii="Times New Roman" w:hAnsi="Times New Roman" w:cs="Times New Roman" w:eastAsiaTheme="minorEastAsia"/>
          <w:sz w:val="24"/>
        </w:rPr>
        <w:t>组织召开公司</w:t>
      </w:r>
      <w:r>
        <w:rPr>
          <w:rFonts w:hint="default" w:ascii="Times New Roman" w:hAnsi="Times New Roman" w:cs="Times New Roman" w:eastAsiaTheme="minorEastAsia"/>
          <w:sz w:val="24"/>
          <w:lang w:eastAsia="zh-CN"/>
        </w:rPr>
        <w:t>年产60万盒包装改建项目</w:t>
      </w:r>
      <w:r>
        <w:rPr>
          <w:rFonts w:hint="default" w:ascii="Times New Roman" w:hAnsi="Times New Roman" w:cs="Times New Roman" w:eastAsiaTheme="minorEastAsia"/>
          <w:sz w:val="24"/>
        </w:rPr>
        <w:t>竣工环境保护验收现场检查及验收会。</w:t>
      </w:r>
      <w:r>
        <w:rPr>
          <w:rFonts w:hint="default" w:ascii="Times New Roman" w:hAnsi="Times New Roman" w:eastAsia="宋体" w:cs="Times New Roman"/>
          <w:sz w:val="24"/>
          <w:szCs w:val="24"/>
        </w:rPr>
        <w:t>验收工作组由工程建设单位（</w:t>
      </w:r>
      <w:r>
        <w:rPr>
          <w:rFonts w:hint="default" w:ascii="Times New Roman" w:hAnsi="Times New Roman" w:cs="Times New Roman" w:eastAsiaTheme="minorEastAsia"/>
          <w:sz w:val="24"/>
          <w:lang w:eastAsia="zh-CN"/>
        </w:rPr>
        <w:t>山东四维包装有限公司</w:t>
      </w:r>
      <w:r>
        <w:rPr>
          <w:rFonts w:hint="default" w:ascii="Times New Roman" w:hAnsi="Times New Roman" w:eastAsia="宋体" w:cs="Times New Roman"/>
          <w:sz w:val="24"/>
          <w:szCs w:val="24"/>
        </w:rPr>
        <w:t>）、</w:t>
      </w:r>
      <w:r>
        <w:rPr>
          <w:rFonts w:hint="default" w:ascii="Times New Roman" w:hAnsi="Times New Roman" w:cs="Times New Roman"/>
          <w:sz w:val="24"/>
          <w:szCs w:val="24"/>
          <w:lang w:eastAsia="zh-CN"/>
        </w:rPr>
        <w:t>检</w:t>
      </w:r>
      <w:r>
        <w:rPr>
          <w:rFonts w:hint="default" w:ascii="Times New Roman" w:hAnsi="Times New Roman" w:eastAsia="宋体" w:cs="Times New Roman"/>
          <w:sz w:val="24"/>
          <w:szCs w:val="24"/>
        </w:rPr>
        <w:t>测单位（山东聊和环保科技有限公司）、</w:t>
      </w:r>
      <w:r>
        <w:rPr>
          <w:rFonts w:hint="default" w:ascii="Times New Roman" w:hAnsi="Times New Roman" w:cs="Times New Roman"/>
          <w:sz w:val="24"/>
          <w:szCs w:val="24"/>
          <w:lang w:eastAsia="zh-CN"/>
        </w:rPr>
        <w:t>验收报告编制单位（山东绿和环保咨询有限公司）</w:t>
      </w:r>
      <w:r>
        <w:rPr>
          <w:rFonts w:hint="default" w:ascii="Times New Roman" w:hAnsi="Times New Roman" w:eastAsia="宋体" w:cs="Times New Roman"/>
          <w:sz w:val="24"/>
          <w:szCs w:val="24"/>
        </w:rPr>
        <w:t>并特邀2名技术专家（名单附后）组成。</w:t>
      </w:r>
      <w:r>
        <w:rPr>
          <w:rFonts w:hint="default" w:ascii="Times New Roman" w:hAnsi="Times New Roman" w:cs="Times New Roman" w:eastAsiaTheme="minorEastAsia"/>
          <w:sz w:val="24"/>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keepNext w:val="0"/>
        <w:keepLines w:val="0"/>
        <w:pageBreakBefore w:val="0"/>
        <w:tabs>
          <w:tab w:val="left" w:pos="360"/>
        </w:tabs>
        <w:kinsoku/>
        <w:wordWrap/>
        <w:overflowPunct/>
        <w:topLinePunct w:val="0"/>
        <w:autoSpaceDE/>
        <w:autoSpaceDN/>
        <w:bidi w:val="0"/>
        <w:spacing w:line="384" w:lineRule="auto"/>
        <w:ind w:left="298" w:leftChars="142" w:firstLine="560" w:firstLineChars="200"/>
        <w:jc w:val="left"/>
        <w:textAlignment w:val="auto"/>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t>一、工程建设基本情况</w:t>
      </w:r>
    </w:p>
    <w:p>
      <w:pPr>
        <w:keepNext w:val="0"/>
        <w:keepLines w:val="0"/>
        <w:pageBreakBefore w:val="0"/>
        <w:tabs>
          <w:tab w:val="left" w:pos="360"/>
        </w:tabs>
        <w:kinsoku/>
        <w:wordWrap/>
        <w:overflowPunct/>
        <w:topLinePunct w:val="0"/>
        <w:autoSpaceDE/>
        <w:autoSpaceDN/>
        <w:bidi w:val="0"/>
        <w:spacing w:line="384" w:lineRule="auto"/>
        <w:ind w:firstLine="480" w:firstLineChars="200"/>
        <w:jc w:val="left"/>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（1）建设地点、规模、主要建设内容</w:t>
      </w:r>
    </w:p>
    <w:p>
      <w:pPr>
        <w:spacing w:line="360" w:lineRule="auto"/>
        <w:ind w:firstLine="420"/>
        <w:rPr>
          <w:rFonts w:hint="default" w:ascii="Times New Roman" w:hAnsi="Times New Roman" w:eastAsia="宋体" w:cs="Times New Roman"/>
          <w:color w:val="auto"/>
          <w:sz w:val="24"/>
          <w:szCs w:val="24"/>
          <w:highlight w:val="yellow"/>
          <w:lang w:eastAsia="zh-CN"/>
        </w:rPr>
      </w:pPr>
      <w:r>
        <w:rPr>
          <w:rFonts w:hint="default" w:ascii="Times New Roman" w:hAnsi="Times New Roman" w:eastAsia="宋体" w:cs="Times New Roman"/>
          <w:color w:val="000000"/>
          <w:sz w:val="24"/>
          <w:highlight w:val="none"/>
          <w:lang w:eastAsia="zh-CN"/>
        </w:rPr>
        <w:t>山东四维包装有限公司位</w:t>
      </w:r>
      <w:r>
        <w:rPr>
          <w:rFonts w:hint="default" w:ascii="Times New Roman" w:hAnsi="Times New Roman" w:eastAsia="宋体" w:cs="Times New Roman"/>
          <w:color w:val="auto"/>
          <w:sz w:val="24"/>
          <w:szCs w:val="24"/>
        </w:rPr>
        <w:t>于</w:t>
      </w:r>
      <w:r>
        <w:rPr>
          <w:rFonts w:hint="default" w:ascii="Times New Roman" w:hAnsi="Times New Roman" w:eastAsia="宋体" w:cs="Times New Roman"/>
          <w:color w:val="auto"/>
          <w:sz w:val="24"/>
          <w:szCs w:val="24"/>
          <w:lang w:eastAsia="zh-CN"/>
        </w:rPr>
        <w:t>山东省聊城市东昌府区嘉明经济开发区嘉明路16号（德美电梯有限公司院内二号车间），聊城市森和木业有限公司将德美电梯有限公司厂房转租给本公司使用</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lang w:eastAsia="zh-CN"/>
        </w:rPr>
        <w:t>本</w:t>
      </w:r>
      <w:r>
        <w:rPr>
          <w:rFonts w:hint="default" w:ascii="Times New Roman" w:hAnsi="Times New Roman" w:eastAsia="宋体" w:cs="Times New Roman"/>
          <w:color w:val="auto"/>
          <w:sz w:val="24"/>
          <w:szCs w:val="24"/>
        </w:rPr>
        <w:t>项目总投资</w:t>
      </w:r>
      <w:r>
        <w:rPr>
          <w:rFonts w:hint="default" w:ascii="Times New Roman" w:hAnsi="Times New Roman" w:eastAsia="宋体" w:cs="Times New Roman"/>
          <w:color w:val="auto"/>
          <w:sz w:val="24"/>
          <w:szCs w:val="24"/>
          <w:lang w:val="en-US" w:eastAsia="zh-CN"/>
        </w:rPr>
        <w:t>300</w:t>
      </w:r>
      <w:r>
        <w:rPr>
          <w:rFonts w:hint="default" w:ascii="Times New Roman" w:hAnsi="Times New Roman" w:eastAsia="宋体" w:cs="Times New Roman"/>
          <w:color w:val="auto"/>
          <w:sz w:val="24"/>
          <w:szCs w:val="24"/>
          <w:lang w:eastAsia="zh-CN"/>
        </w:rPr>
        <w:t>万元</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highlight w:val="none"/>
          <w:lang w:eastAsia="zh-CN"/>
        </w:rPr>
        <w:t>占地面积</w:t>
      </w:r>
      <w:r>
        <w:rPr>
          <w:rFonts w:hint="default" w:ascii="Times New Roman" w:hAnsi="Times New Roman" w:cs="Times New Roman"/>
          <w:color w:val="000000"/>
          <w:sz w:val="24"/>
          <w:szCs w:val="24"/>
          <w:highlight w:val="none"/>
          <w:lang w:val="en-US" w:eastAsia="zh-CN"/>
        </w:rPr>
        <w:t>2000</w:t>
      </w:r>
      <w:r>
        <w:rPr>
          <w:rFonts w:hint="default" w:ascii="Times New Roman" w:hAnsi="Times New Roman" w:eastAsia="宋体" w:cs="Times New Roman"/>
          <w:color w:val="auto"/>
          <w:sz w:val="24"/>
          <w:szCs w:val="24"/>
          <w:highlight w:val="none"/>
          <w:lang w:eastAsia="zh-CN"/>
        </w:rPr>
        <w:t>m</w:t>
      </w:r>
      <w:r>
        <w:rPr>
          <w:rFonts w:hint="default" w:ascii="Times New Roman" w:hAnsi="Times New Roman" w:eastAsia="宋体" w:cs="Times New Roman"/>
          <w:color w:val="auto"/>
          <w:sz w:val="24"/>
          <w:szCs w:val="24"/>
          <w:highlight w:val="none"/>
          <w:vertAlign w:val="superscript"/>
          <w:lang w:eastAsia="zh-CN"/>
        </w:rPr>
        <w:t>2</w:t>
      </w:r>
      <w:r>
        <w:rPr>
          <w:rFonts w:hint="default" w:ascii="Times New Roman" w:hAnsi="Times New Roman" w:eastAsia="宋体" w:cs="Times New Roman"/>
          <w:color w:val="auto"/>
          <w:sz w:val="24"/>
          <w:szCs w:val="24"/>
          <w:lang w:eastAsia="zh-CN"/>
        </w:rPr>
        <w:t>，依托</w:t>
      </w:r>
      <w:r>
        <w:rPr>
          <w:rFonts w:hint="default" w:ascii="Times New Roman" w:hAnsi="Times New Roman" w:eastAsia="宋体" w:cs="Times New Roman"/>
          <w:color w:val="auto"/>
          <w:sz w:val="24"/>
          <w:szCs w:val="24"/>
          <w:lang w:eastAsia="zh-CN"/>
        </w:rPr>
        <w:t>原</w:t>
      </w:r>
      <w:r>
        <w:rPr>
          <w:rFonts w:hint="default" w:ascii="Times New Roman" w:hAnsi="Times New Roman" w:eastAsia="宋体" w:cs="Times New Roman"/>
          <w:color w:val="auto"/>
          <w:sz w:val="24"/>
          <w:szCs w:val="24"/>
          <w:lang w:eastAsia="zh-CN"/>
        </w:rPr>
        <w:t>有生产车间及环保公用设施，生产设备新增一台自动视觉定位机，原辅材料新增果冻胶</w:t>
      </w:r>
      <w:r>
        <w:rPr>
          <w:rFonts w:hint="default" w:ascii="Times New Roman" w:hAnsi="Times New Roman" w:eastAsia="宋体" w:cs="Times New Roman"/>
          <w:color w:val="auto"/>
          <w:sz w:val="24"/>
          <w:szCs w:val="24"/>
          <w:highlight w:val="none"/>
          <w:lang w:eastAsia="zh-CN"/>
        </w:rPr>
        <w:t>，项目建成后全厂包装盒产能未发生变化，生产规模仍为年产</w:t>
      </w:r>
      <w:r>
        <w:rPr>
          <w:rFonts w:hint="default" w:ascii="Times New Roman" w:hAnsi="Times New Roman" w:eastAsia="宋体" w:cs="Times New Roman"/>
          <w:color w:val="auto"/>
          <w:sz w:val="24"/>
          <w:szCs w:val="24"/>
          <w:highlight w:val="none"/>
          <w:lang w:val="en-US" w:eastAsia="zh-CN"/>
        </w:rPr>
        <w:t>60万盒</w:t>
      </w:r>
      <w:r>
        <w:rPr>
          <w:rFonts w:hint="default" w:ascii="Times New Roman" w:hAnsi="Times New Roman" w:cs="Times New Roman"/>
          <w:color w:val="000000"/>
          <w:sz w:val="24"/>
          <w:highlight w:val="none"/>
          <w:lang w:eastAsia="zh-CN"/>
        </w:rPr>
        <w:t>。</w:t>
      </w:r>
    </w:p>
    <w:p>
      <w:pPr>
        <w:keepNext w:val="0"/>
        <w:keepLines w:val="0"/>
        <w:pageBreakBefore w:val="0"/>
        <w:tabs>
          <w:tab w:val="left" w:pos="360"/>
        </w:tabs>
        <w:kinsoku/>
        <w:wordWrap/>
        <w:overflowPunct/>
        <w:topLinePunct w:val="0"/>
        <w:autoSpaceDE/>
        <w:autoSpaceDN/>
        <w:bidi w:val="0"/>
        <w:spacing w:line="384" w:lineRule="auto"/>
        <w:ind w:firstLine="600" w:firstLineChars="250"/>
        <w:jc w:val="left"/>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（2）环保审批情况</w:t>
      </w:r>
    </w:p>
    <w:p>
      <w:pPr>
        <w:keepNext w:val="0"/>
        <w:keepLines w:val="0"/>
        <w:pageBreakBefore w:val="0"/>
        <w:tabs>
          <w:tab w:val="left" w:pos="360"/>
        </w:tabs>
        <w:kinsoku/>
        <w:wordWrap/>
        <w:overflowPunct/>
        <w:topLinePunct w:val="0"/>
        <w:autoSpaceDE/>
        <w:autoSpaceDN/>
        <w:bidi w:val="0"/>
        <w:spacing w:line="384" w:lineRule="auto"/>
        <w:ind w:firstLine="480" w:firstLineChars="200"/>
        <w:jc w:val="left"/>
        <w:textAlignment w:val="auto"/>
        <w:rPr>
          <w:rFonts w:hint="default" w:ascii="Times New Roman" w:hAnsi="Times New Roman" w:eastAsia="宋体" w:cs="Times New Roman"/>
          <w:kern w:val="0"/>
          <w:sz w:val="24"/>
          <w:szCs w:val="24"/>
          <w:lang w:eastAsia="zh-CN" w:bidi="ar"/>
        </w:rPr>
      </w:pPr>
      <w:r>
        <w:rPr>
          <w:rFonts w:hint="default" w:ascii="Times New Roman" w:hAnsi="Times New Roman" w:eastAsia="宋体" w:cs="Times New Roman"/>
          <w:kern w:val="0"/>
          <w:sz w:val="24"/>
          <w:szCs w:val="24"/>
          <w:lang w:eastAsia="zh-CN" w:bidi="ar"/>
        </w:rPr>
        <w:t>本</w:t>
      </w:r>
      <w:r>
        <w:rPr>
          <w:rFonts w:hint="default" w:ascii="Times New Roman" w:hAnsi="Times New Roman" w:eastAsia="宋体" w:cs="Times New Roman"/>
          <w:kern w:val="0"/>
          <w:sz w:val="24"/>
          <w:szCs w:val="24"/>
          <w:lang w:val="en-US" w:eastAsia="zh-CN" w:bidi="ar"/>
        </w:rPr>
        <w:t>项目</w:t>
      </w:r>
      <w:r>
        <w:rPr>
          <w:rFonts w:hint="default" w:ascii="Times New Roman" w:hAnsi="Times New Roman" w:eastAsia="宋体" w:cs="Times New Roman"/>
          <w:kern w:val="0"/>
          <w:sz w:val="24"/>
          <w:szCs w:val="24"/>
          <w:lang w:eastAsia="zh-CN" w:bidi="ar"/>
        </w:rPr>
        <w:t>为</w:t>
      </w:r>
      <w:r>
        <w:rPr>
          <w:rFonts w:hint="default" w:ascii="Times New Roman" w:hAnsi="Times New Roman" w:eastAsia="宋体" w:cs="Times New Roman"/>
          <w:kern w:val="0"/>
          <w:sz w:val="24"/>
          <w:szCs w:val="24"/>
          <w:lang w:eastAsia="zh-CN" w:bidi="ar"/>
        </w:rPr>
        <w:t>改</w:t>
      </w:r>
      <w:r>
        <w:rPr>
          <w:rFonts w:hint="default" w:ascii="Times New Roman" w:hAnsi="Times New Roman" w:eastAsia="宋体" w:cs="Times New Roman"/>
          <w:kern w:val="0"/>
          <w:sz w:val="24"/>
          <w:szCs w:val="24"/>
          <w:lang w:eastAsia="zh-CN" w:bidi="ar"/>
        </w:rPr>
        <w:t>建项目。</w:t>
      </w:r>
      <w:r>
        <w:rPr>
          <w:rFonts w:hint="default" w:ascii="Times New Roman" w:hAnsi="Times New Roman" w:eastAsia="宋体" w:cs="Times New Roman"/>
          <w:kern w:val="0"/>
          <w:sz w:val="24"/>
          <w:szCs w:val="24"/>
          <w:lang w:eastAsia="zh-CN" w:bidi="ar"/>
        </w:rPr>
        <w:t>原有工程</w:t>
      </w:r>
      <w:r>
        <w:rPr>
          <w:rFonts w:hint="default" w:ascii="Times New Roman" w:hAnsi="Times New Roman" w:eastAsia="宋体" w:cs="Times New Roman"/>
          <w:kern w:val="0"/>
          <w:sz w:val="24"/>
          <w:szCs w:val="24"/>
          <w:lang w:eastAsia="zh-CN" w:bidi="ar"/>
        </w:rPr>
        <w:t>类别为造纸和纸制品业中纸制品制造223*</w:t>
      </w:r>
      <w:r>
        <w:rPr>
          <w:rFonts w:hint="default" w:ascii="Times New Roman" w:hAnsi="Times New Roman" w:eastAsia="宋体" w:cs="Times New Roman"/>
          <w:kern w:val="0"/>
          <w:sz w:val="24"/>
          <w:szCs w:val="24"/>
          <w:lang w:eastAsia="zh-CN" w:bidi="ar"/>
        </w:rPr>
        <w:t>且工艺</w:t>
      </w:r>
      <w:r>
        <w:rPr>
          <w:rFonts w:hint="default" w:ascii="Times New Roman" w:hAnsi="Times New Roman" w:eastAsia="宋体" w:cs="Times New Roman"/>
          <w:kern w:val="0"/>
          <w:sz w:val="24"/>
          <w:szCs w:val="24"/>
          <w:lang w:eastAsia="zh-CN" w:bidi="ar"/>
        </w:rPr>
        <w:t>不包含涂布、浸渍、印刷、粘胶工艺的所列工艺，</w:t>
      </w:r>
      <w:r>
        <w:rPr>
          <w:rFonts w:hint="default" w:ascii="Times New Roman" w:hAnsi="Times New Roman" w:eastAsia="宋体" w:cs="Times New Roman"/>
          <w:kern w:val="0"/>
          <w:sz w:val="24"/>
          <w:szCs w:val="24"/>
          <w:lang w:eastAsia="zh-CN" w:bidi="ar"/>
        </w:rPr>
        <w:t>原</w:t>
      </w:r>
      <w:r>
        <w:rPr>
          <w:rFonts w:hint="default" w:ascii="Times New Roman" w:hAnsi="Times New Roman" w:eastAsia="宋体" w:cs="Times New Roman"/>
          <w:kern w:val="0"/>
          <w:sz w:val="24"/>
          <w:szCs w:val="24"/>
          <w:lang w:eastAsia="zh-CN" w:bidi="ar"/>
        </w:rPr>
        <w:t>有工程项目无需编制环境影响报告表</w:t>
      </w:r>
      <w:r>
        <w:rPr>
          <w:rFonts w:hint="default" w:ascii="Times New Roman" w:hAnsi="Times New Roman" w:eastAsia="宋体" w:cs="Times New Roman"/>
          <w:kern w:val="0"/>
          <w:sz w:val="24"/>
          <w:szCs w:val="24"/>
          <w:lang w:eastAsia="zh-CN" w:bidi="ar"/>
        </w:rPr>
        <w:t>，</w:t>
      </w:r>
      <w:r>
        <w:rPr>
          <w:rFonts w:hint="default" w:ascii="Times New Roman" w:hAnsi="Times New Roman" w:eastAsia="宋体" w:cs="Times New Roman"/>
          <w:kern w:val="0"/>
          <w:sz w:val="24"/>
          <w:szCs w:val="24"/>
          <w:lang w:eastAsia="zh-CN" w:bidi="ar"/>
        </w:rPr>
        <w:t>已于2021年7月17日进行了排污许可证的申请，申请级别为登记管理，登记编号：91371502MA3WD2XH7L001P。</w:t>
      </w:r>
      <w:r>
        <w:rPr>
          <w:rFonts w:hint="default" w:ascii="Times New Roman" w:hAnsi="Times New Roman" w:cs="Times New Roman"/>
          <w:color w:val="auto"/>
          <w:sz w:val="24"/>
          <w:highlight w:val="none"/>
          <w:lang w:val="en-US" w:eastAsia="zh-CN"/>
        </w:rPr>
        <w:t>20</w:t>
      </w:r>
      <w:r>
        <w:rPr>
          <w:rFonts w:hint="default" w:ascii="Times New Roman" w:hAnsi="Times New Roman" w:cs="Times New Roman"/>
          <w:color w:val="auto"/>
          <w:sz w:val="24"/>
          <w:highlight w:val="none"/>
          <w:lang w:val="en-US" w:eastAsia="zh-CN"/>
        </w:rPr>
        <w:t>21</w:t>
      </w:r>
      <w:r>
        <w:rPr>
          <w:rFonts w:hint="default" w:ascii="Times New Roman" w:hAnsi="Times New Roman" w:cs="Times New Roman"/>
          <w:color w:val="auto"/>
          <w:sz w:val="24"/>
          <w:highlight w:val="none"/>
          <w:lang w:val="en-US" w:eastAsia="zh-CN"/>
        </w:rPr>
        <w:t>年</w:t>
      </w:r>
      <w:r>
        <w:rPr>
          <w:rFonts w:hint="default" w:ascii="Times New Roman" w:hAnsi="Times New Roman" w:cs="Times New Roman"/>
          <w:color w:val="auto"/>
          <w:sz w:val="24"/>
          <w:highlight w:val="none"/>
          <w:lang w:val="en-US" w:eastAsia="zh-CN"/>
        </w:rPr>
        <w:t>8</w:t>
      </w:r>
      <w:r>
        <w:rPr>
          <w:rFonts w:hint="default" w:ascii="Times New Roman" w:hAnsi="Times New Roman" w:cs="Times New Roman"/>
          <w:color w:val="auto"/>
          <w:sz w:val="24"/>
          <w:highlight w:val="none"/>
          <w:lang w:val="en-US" w:eastAsia="zh-CN"/>
        </w:rPr>
        <w:t>月</w:t>
      </w:r>
      <w:r>
        <w:rPr>
          <w:rFonts w:hint="default" w:ascii="Times New Roman" w:hAnsi="Times New Roman" w:cs="Times New Roman"/>
          <w:color w:val="auto"/>
          <w:sz w:val="24"/>
          <w:highlight w:val="none"/>
          <w:lang w:val="en-US" w:eastAsia="zh-CN"/>
        </w:rPr>
        <w:t>山东锦航环保科技有限公司</w:t>
      </w:r>
      <w:r>
        <w:rPr>
          <w:rFonts w:hint="default" w:ascii="Times New Roman" w:hAnsi="Times New Roman" w:cs="Times New Roman"/>
          <w:color w:val="auto"/>
          <w:sz w:val="24"/>
          <w:szCs w:val="24"/>
          <w:highlight w:val="none"/>
          <w:lang w:eastAsia="zh-CN"/>
        </w:rPr>
        <w:t>编制了</w:t>
      </w:r>
      <w:r>
        <w:rPr>
          <w:rFonts w:hint="default" w:ascii="Times New Roman" w:hAnsi="Times New Roman" w:cs="Times New Roman"/>
          <w:color w:val="000000"/>
          <w:sz w:val="24"/>
          <w:highlight w:val="none"/>
        </w:rPr>
        <w:t>《</w:t>
      </w:r>
      <w:r>
        <w:rPr>
          <w:rFonts w:hint="default" w:ascii="Times New Roman" w:hAnsi="Times New Roman" w:cs="Times New Roman"/>
          <w:color w:val="000000"/>
          <w:sz w:val="24"/>
          <w:highlight w:val="none"/>
          <w:lang w:eastAsia="zh-CN"/>
        </w:rPr>
        <w:t>山东四维包装有限公司年产60万盒包装改建项目</w:t>
      </w:r>
      <w:r>
        <w:rPr>
          <w:rFonts w:hint="default" w:ascii="Times New Roman" w:hAnsi="Times New Roman" w:cs="Times New Roman"/>
          <w:color w:val="000000"/>
          <w:sz w:val="24"/>
          <w:highlight w:val="none"/>
          <w:lang w:eastAsia="zh-CN"/>
        </w:rPr>
        <w:t>环境影响报告表</w:t>
      </w:r>
      <w:r>
        <w:rPr>
          <w:rFonts w:hint="default" w:ascii="Times New Roman" w:hAnsi="Times New Roman" w:cs="Times New Roman"/>
          <w:color w:val="000000"/>
          <w:sz w:val="24"/>
          <w:highlight w:val="none"/>
        </w:rPr>
        <w:t>》</w:t>
      </w:r>
      <w:r>
        <w:rPr>
          <w:rFonts w:hint="default" w:ascii="Times New Roman" w:hAnsi="Times New Roman" w:cs="Times New Roman"/>
          <w:color w:val="000000"/>
          <w:sz w:val="24"/>
          <w:highlight w:val="none"/>
          <w:lang w:eastAsia="zh-CN"/>
        </w:rPr>
        <w:t>，</w:t>
      </w:r>
      <w:r>
        <w:rPr>
          <w:rFonts w:hint="default" w:ascii="Times New Roman" w:hAnsi="Times New Roman" w:cs="Times New Roman"/>
          <w:color w:val="000000"/>
          <w:sz w:val="24"/>
          <w:highlight w:val="none"/>
          <w:lang w:val="en-US" w:eastAsia="zh-CN"/>
        </w:rPr>
        <w:t>20</w:t>
      </w:r>
      <w:r>
        <w:rPr>
          <w:rFonts w:hint="default" w:ascii="Times New Roman" w:hAnsi="Times New Roman" w:cs="Times New Roman"/>
          <w:color w:val="000000"/>
          <w:sz w:val="24"/>
          <w:highlight w:val="none"/>
          <w:lang w:val="en-US" w:eastAsia="zh-CN"/>
        </w:rPr>
        <w:t>21</w:t>
      </w:r>
      <w:r>
        <w:rPr>
          <w:rFonts w:hint="default" w:ascii="Times New Roman" w:hAnsi="Times New Roman" w:cs="Times New Roman"/>
          <w:color w:val="000000"/>
          <w:sz w:val="24"/>
          <w:highlight w:val="none"/>
          <w:lang w:val="en-US" w:eastAsia="zh-CN"/>
        </w:rPr>
        <w:t>年</w:t>
      </w:r>
      <w:r>
        <w:rPr>
          <w:rFonts w:hint="default" w:ascii="Times New Roman" w:hAnsi="Times New Roman" w:cs="Times New Roman"/>
          <w:color w:val="000000"/>
          <w:sz w:val="24"/>
          <w:highlight w:val="none"/>
          <w:lang w:val="en-US" w:eastAsia="zh-CN"/>
        </w:rPr>
        <w:t>10</w:t>
      </w:r>
      <w:r>
        <w:rPr>
          <w:rFonts w:hint="default" w:ascii="Times New Roman" w:hAnsi="Times New Roman" w:cs="Times New Roman"/>
          <w:color w:val="000000"/>
          <w:sz w:val="24"/>
          <w:highlight w:val="none"/>
          <w:lang w:val="en-US" w:eastAsia="zh-CN"/>
        </w:rPr>
        <w:t>月2</w:t>
      </w:r>
      <w:r>
        <w:rPr>
          <w:rFonts w:hint="default" w:ascii="Times New Roman" w:hAnsi="Times New Roman" w:cs="Times New Roman"/>
          <w:color w:val="000000"/>
          <w:sz w:val="24"/>
          <w:highlight w:val="none"/>
          <w:lang w:val="en-US" w:eastAsia="zh-CN"/>
        </w:rPr>
        <w:t>0</w:t>
      </w:r>
      <w:r>
        <w:rPr>
          <w:rFonts w:hint="default" w:ascii="Times New Roman" w:hAnsi="Times New Roman" w:cs="Times New Roman"/>
          <w:color w:val="000000"/>
          <w:sz w:val="24"/>
          <w:highlight w:val="none"/>
          <w:lang w:val="en-US" w:eastAsia="zh-CN"/>
        </w:rPr>
        <w:t>日</w:t>
      </w:r>
      <w:r>
        <w:rPr>
          <w:rFonts w:hint="default" w:ascii="Times New Roman" w:hAnsi="Times New Roman" w:cs="Times New Roman"/>
          <w:color w:val="000000"/>
          <w:sz w:val="24"/>
          <w:highlight w:val="none"/>
          <w:lang w:val="en-US" w:eastAsia="zh-CN"/>
        </w:rPr>
        <w:t>聊城市东昌府区行政审批服务局</w:t>
      </w:r>
      <w:r>
        <w:rPr>
          <w:rFonts w:hint="default" w:ascii="Times New Roman" w:hAnsi="Times New Roman" w:cs="Times New Roman"/>
          <w:color w:val="000000"/>
          <w:sz w:val="24"/>
          <w:highlight w:val="none"/>
          <w:lang w:val="en-US" w:eastAsia="zh-CN"/>
        </w:rPr>
        <w:t>以</w:t>
      </w:r>
      <w:r>
        <w:rPr>
          <w:rFonts w:hint="default" w:ascii="Times New Roman" w:hAnsi="Times New Roman" w:cs="Times New Roman"/>
          <w:color w:val="000000"/>
          <w:sz w:val="24"/>
          <w:highlight w:val="none"/>
          <w:lang w:val="en-US" w:eastAsia="zh-CN"/>
        </w:rPr>
        <w:t>东昌环审〔2021〕075号</w:t>
      </w:r>
      <w:r>
        <w:rPr>
          <w:rFonts w:hint="default" w:ascii="Times New Roman" w:hAnsi="Times New Roman" w:cs="Times New Roman"/>
          <w:color w:val="000000"/>
          <w:sz w:val="24"/>
          <w:highlight w:val="none"/>
          <w:lang w:val="en-US" w:eastAsia="zh-CN"/>
        </w:rPr>
        <w:t>对其进行了审批。</w:t>
      </w:r>
      <w:r>
        <w:rPr>
          <w:rFonts w:hint="default" w:ascii="Times New Roman" w:hAnsi="Times New Roman" w:eastAsia="宋体" w:cs="Times New Roman"/>
          <w:kern w:val="0"/>
          <w:sz w:val="24"/>
          <w:szCs w:val="24"/>
          <w:highlight w:val="none"/>
          <w:lang w:eastAsia="zh-CN" w:bidi="ar"/>
        </w:rPr>
        <w:t>20</w:t>
      </w:r>
      <w:r>
        <w:rPr>
          <w:rFonts w:hint="default" w:ascii="Times New Roman" w:hAnsi="Times New Roman" w:eastAsia="宋体" w:cs="Times New Roman"/>
          <w:kern w:val="0"/>
          <w:sz w:val="24"/>
          <w:szCs w:val="24"/>
          <w:highlight w:val="none"/>
          <w:lang w:val="en-US" w:eastAsia="zh-CN" w:bidi="ar"/>
        </w:rPr>
        <w:t>2</w:t>
      </w:r>
      <w:r>
        <w:rPr>
          <w:rFonts w:hint="default" w:ascii="Times New Roman" w:hAnsi="Times New Roman" w:eastAsia="宋体" w:cs="Times New Roman"/>
          <w:kern w:val="0"/>
          <w:sz w:val="24"/>
          <w:szCs w:val="24"/>
          <w:highlight w:val="none"/>
          <w:lang w:val="en-US" w:eastAsia="zh-CN" w:bidi="ar"/>
        </w:rPr>
        <w:t>2</w:t>
      </w:r>
      <w:r>
        <w:rPr>
          <w:rFonts w:hint="default" w:ascii="Times New Roman" w:hAnsi="Times New Roman" w:eastAsia="宋体" w:cs="Times New Roman"/>
          <w:kern w:val="0"/>
          <w:sz w:val="24"/>
          <w:szCs w:val="24"/>
          <w:highlight w:val="none"/>
          <w:lang w:eastAsia="zh-CN" w:bidi="ar"/>
        </w:rPr>
        <w:t>年</w:t>
      </w:r>
      <w:r>
        <w:rPr>
          <w:rFonts w:hint="default" w:ascii="Times New Roman" w:hAnsi="Times New Roman" w:eastAsia="宋体" w:cs="Times New Roman"/>
          <w:kern w:val="0"/>
          <w:sz w:val="24"/>
          <w:szCs w:val="24"/>
          <w:highlight w:val="none"/>
          <w:lang w:val="en-US" w:eastAsia="zh-CN" w:bidi="ar"/>
        </w:rPr>
        <w:t>1</w:t>
      </w:r>
      <w:r>
        <w:rPr>
          <w:rFonts w:hint="default" w:ascii="Times New Roman" w:hAnsi="Times New Roman" w:eastAsia="宋体" w:cs="Times New Roman"/>
          <w:kern w:val="0"/>
          <w:sz w:val="24"/>
          <w:szCs w:val="24"/>
          <w:highlight w:val="none"/>
          <w:lang w:eastAsia="zh-CN" w:bidi="ar"/>
        </w:rPr>
        <w:t>月公司</w:t>
      </w:r>
      <w:r>
        <w:rPr>
          <w:rFonts w:hint="default" w:ascii="Times New Roman" w:hAnsi="Times New Roman" w:eastAsia="宋体" w:cs="Times New Roman"/>
          <w:kern w:val="0"/>
          <w:sz w:val="24"/>
          <w:szCs w:val="24"/>
          <w:lang w:eastAsia="zh-CN" w:bidi="ar"/>
        </w:rPr>
        <w:t>委托山东</w:t>
      </w:r>
      <w:r>
        <w:rPr>
          <w:rFonts w:hint="default" w:ascii="Times New Roman" w:hAnsi="Times New Roman" w:eastAsia="宋体" w:cs="Times New Roman"/>
          <w:kern w:val="0"/>
          <w:sz w:val="24"/>
          <w:szCs w:val="24"/>
          <w:lang w:eastAsia="zh-CN" w:bidi="ar"/>
        </w:rPr>
        <w:t>绿</w:t>
      </w:r>
      <w:r>
        <w:rPr>
          <w:rFonts w:hint="default" w:ascii="Times New Roman" w:hAnsi="Times New Roman" w:eastAsia="宋体" w:cs="Times New Roman"/>
          <w:kern w:val="0"/>
          <w:sz w:val="24"/>
          <w:szCs w:val="24"/>
          <w:lang w:eastAsia="zh-CN" w:bidi="ar"/>
        </w:rPr>
        <w:t>和环保</w:t>
      </w:r>
      <w:r>
        <w:rPr>
          <w:rFonts w:hint="default" w:ascii="Times New Roman" w:hAnsi="Times New Roman" w:eastAsia="宋体" w:cs="Times New Roman"/>
          <w:kern w:val="0"/>
          <w:sz w:val="24"/>
          <w:szCs w:val="24"/>
          <w:lang w:eastAsia="zh-CN" w:bidi="ar"/>
        </w:rPr>
        <w:t>咨询</w:t>
      </w:r>
      <w:r>
        <w:rPr>
          <w:rFonts w:hint="default" w:ascii="Times New Roman" w:hAnsi="Times New Roman" w:eastAsia="宋体" w:cs="Times New Roman"/>
          <w:kern w:val="0"/>
          <w:sz w:val="24"/>
          <w:szCs w:val="24"/>
          <w:lang w:eastAsia="zh-CN" w:bidi="ar"/>
        </w:rPr>
        <w:t>有限公司进行本项目的环保验收监测工作，接受委托后山东</w:t>
      </w:r>
      <w:r>
        <w:rPr>
          <w:rFonts w:hint="default" w:ascii="Times New Roman" w:hAnsi="Times New Roman" w:eastAsia="宋体" w:cs="Times New Roman"/>
          <w:kern w:val="0"/>
          <w:sz w:val="24"/>
          <w:szCs w:val="24"/>
          <w:lang w:eastAsia="zh-CN" w:bidi="ar"/>
        </w:rPr>
        <w:t>绿</w:t>
      </w:r>
      <w:r>
        <w:rPr>
          <w:rFonts w:hint="default" w:ascii="Times New Roman" w:hAnsi="Times New Roman" w:eastAsia="宋体" w:cs="Times New Roman"/>
          <w:kern w:val="0"/>
          <w:sz w:val="24"/>
          <w:szCs w:val="24"/>
          <w:lang w:eastAsia="zh-CN" w:bidi="ar"/>
        </w:rPr>
        <w:t>和环保</w:t>
      </w:r>
      <w:r>
        <w:rPr>
          <w:rFonts w:hint="default" w:ascii="Times New Roman" w:hAnsi="Times New Roman" w:eastAsia="宋体" w:cs="Times New Roman"/>
          <w:kern w:val="0"/>
          <w:sz w:val="24"/>
          <w:szCs w:val="24"/>
          <w:lang w:eastAsia="zh-CN" w:bidi="ar"/>
        </w:rPr>
        <w:t>咨询</w:t>
      </w:r>
      <w:r>
        <w:rPr>
          <w:rFonts w:hint="default" w:ascii="Times New Roman" w:hAnsi="Times New Roman" w:eastAsia="宋体" w:cs="Times New Roman"/>
          <w:kern w:val="0"/>
          <w:sz w:val="24"/>
          <w:szCs w:val="24"/>
          <w:lang w:eastAsia="zh-CN" w:bidi="ar"/>
        </w:rPr>
        <w:t>有限公司组织有关技术人员进行现场踏勘，依据监测技术规范制定了环保验收监测方案，</w:t>
      </w:r>
      <w:r>
        <w:rPr>
          <w:rFonts w:hint="default" w:ascii="Times New Roman" w:hAnsi="Times New Roman" w:eastAsia="宋体" w:cs="Times New Roman"/>
          <w:kern w:val="0"/>
          <w:sz w:val="24"/>
          <w:szCs w:val="24"/>
          <w:lang w:eastAsia="zh-CN" w:bidi="ar"/>
        </w:rPr>
        <w:t>并委托山东聊和环保科技有限公司</w:t>
      </w:r>
      <w:r>
        <w:rPr>
          <w:rFonts w:hint="default" w:ascii="Times New Roman" w:hAnsi="Times New Roman" w:eastAsia="宋体" w:cs="Times New Roman"/>
          <w:kern w:val="0"/>
          <w:sz w:val="24"/>
          <w:szCs w:val="24"/>
          <w:highlight w:val="none"/>
          <w:lang w:eastAsia="zh-CN" w:bidi="ar"/>
        </w:rPr>
        <w:t>于20</w:t>
      </w:r>
      <w:r>
        <w:rPr>
          <w:rFonts w:hint="default" w:ascii="Times New Roman" w:hAnsi="Times New Roman" w:eastAsia="宋体" w:cs="Times New Roman"/>
          <w:kern w:val="0"/>
          <w:sz w:val="24"/>
          <w:szCs w:val="24"/>
          <w:highlight w:val="none"/>
          <w:lang w:val="en-US" w:eastAsia="zh-CN" w:bidi="ar"/>
        </w:rPr>
        <w:t>2</w:t>
      </w:r>
      <w:r>
        <w:rPr>
          <w:rFonts w:hint="default" w:ascii="Times New Roman" w:hAnsi="Times New Roman" w:eastAsia="宋体" w:cs="Times New Roman"/>
          <w:kern w:val="0"/>
          <w:sz w:val="24"/>
          <w:szCs w:val="24"/>
          <w:highlight w:val="none"/>
          <w:lang w:val="en-US" w:eastAsia="zh-CN" w:bidi="ar"/>
        </w:rPr>
        <w:t>2</w:t>
      </w:r>
      <w:r>
        <w:rPr>
          <w:rFonts w:hint="default" w:ascii="Times New Roman" w:hAnsi="Times New Roman" w:eastAsia="宋体" w:cs="Times New Roman"/>
          <w:kern w:val="0"/>
          <w:sz w:val="24"/>
          <w:szCs w:val="24"/>
          <w:highlight w:val="none"/>
          <w:lang w:eastAsia="zh-CN" w:bidi="ar"/>
        </w:rPr>
        <w:t>年</w:t>
      </w:r>
      <w:r>
        <w:rPr>
          <w:rFonts w:hint="default" w:ascii="Times New Roman" w:hAnsi="Times New Roman" w:eastAsia="宋体" w:cs="Times New Roman"/>
          <w:kern w:val="0"/>
          <w:sz w:val="24"/>
          <w:szCs w:val="24"/>
          <w:highlight w:val="none"/>
          <w:lang w:val="en-US" w:eastAsia="zh-CN" w:bidi="ar"/>
        </w:rPr>
        <w:t>2</w:t>
      </w:r>
      <w:r>
        <w:rPr>
          <w:rFonts w:hint="default" w:ascii="Times New Roman" w:hAnsi="Times New Roman" w:eastAsia="宋体" w:cs="Times New Roman"/>
          <w:kern w:val="0"/>
          <w:sz w:val="24"/>
          <w:szCs w:val="24"/>
          <w:highlight w:val="none"/>
          <w:lang w:val="en-US" w:eastAsia="zh-CN" w:bidi="ar"/>
        </w:rPr>
        <w:t>月</w:t>
      </w:r>
      <w:r>
        <w:rPr>
          <w:rFonts w:hint="default" w:ascii="Times New Roman" w:hAnsi="Times New Roman" w:eastAsia="宋体" w:cs="Times New Roman"/>
          <w:kern w:val="0"/>
          <w:sz w:val="24"/>
          <w:szCs w:val="24"/>
          <w:highlight w:val="none"/>
          <w:lang w:val="en-US" w:eastAsia="zh-CN" w:bidi="ar"/>
        </w:rPr>
        <w:t>22</w:t>
      </w:r>
      <w:r>
        <w:rPr>
          <w:rFonts w:hint="default" w:ascii="Times New Roman" w:hAnsi="Times New Roman" w:eastAsia="宋体" w:cs="Times New Roman"/>
          <w:kern w:val="0"/>
          <w:sz w:val="24"/>
          <w:szCs w:val="24"/>
          <w:highlight w:val="none"/>
          <w:lang w:val="en-US" w:eastAsia="zh-CN" w:bidi="ar"/>
        </w:rPr>
        <w:t>日-</w:t>
      </w:r>
      <w:r>
        <w:rPr>
          <w:rFonts w:hint="default" w:ascii="Times New Roman" w:hAnsi="Times New Roman" w:eastAsia="宋体" w:cs="Times New Roman"/>
          <w:kern w:val="0"/>
          <w:sz w:val="24"/>
          <w:szCs w:val="24"/>
          <w:highlight w:val="none"/>
          <w:lang w:val="en-US" w:eastAsia="zh-CN" w:bidi="ar"/>
        </w:rPr>
        <w:t>23</w:t>
      </w:r>
      <w:r>
        <w:rPr>
          <w:rFonts w:hint="default" w:ascii="Times New Roman" w:hAnsi="Times New Roman" w:eastAsia="宋体" w:cs="Times New Roman"/>
          <w:kern w:val="0"/>
          <w:sz w:val="24"/>
          <w:szCs w:val="24"/>
          <w:highlight w:val="none"/>
          <w:lang w:val="en-US" w:eastAsia="zh-CN" w:bidi="ar"/>
        </w:rPr>
        <w:t>日</w:t>
      </w:r>
      <w:r>
        <w:rPr>
          <w:rFonts w:hint="default" w:ascii="Times New Roman" w:hAnsi="Times New Roman" w:eastAsia="宋体" w:cs="Times New Roman"/>
          <w:color w:val="auto"/>
          <w:kern w:val="0"/>
          <w:sz w:val="24"/>
          <w:szCs w:val="24"/>
          <w:lang w:eastAsia="zh-CN" w:bidi="ar"/>
        </w:rPr>
        <w:t>对</w:t>
      </w:r>
      <w:r>
        <w:rPr>
          <w:rFonts w:hint="default" w:ascii="Times New Roman" w:hAnsi="Times New Roman" w:eastAsia="宋体" w:cs="Times New Roman"/>
          <w:kern w:val="0"/>
          <w:sz w:val="24"/>
          <w:szCs w:val="24"/>
          <w:lang w:eastAsia="zh-CN" w:bidi="ar"/>
        </w:rPr>
        <w:t>该企业进行了</w:t>
      </w:r>
      <w:r>
        <w:rPr>
          <w:rFonts w:hint="default" w:ascii="Times New Roman" w:hAnsi="Times New Roman" w:eastAsia="宋体" w:cs="Times New Roman"/>
          <w:kern w:val="0"/>
          <w:sz w:val="24"/>
          <w:szCs w:val="24"/>
          <w:lang w:eastAsia="zh-CN" w:bidi="ar"/>
        </w:rPr>
        <w:t>项目检测</w:t>
      </w:r>
      <w:r>
        <w:rPr>
          <w:rFonts w:hint="default" w:ascii="Times New Roman" w:hAnsi="Times New Roman" w:eastAsia="宋体" w:cs="Times New Roman"/>
          <w:kern w:val="0"/>
          <w:sz w:val="24"/>
          <w:szCs w:val="24"/>
          <w:lang w:eastAsia="zh-CN" w:bidi="ar"/>
        </w:rPr>
        <w:t>，根据验收监测结果和现场检查情况</w:t>
      </w:r>
      <w:r>
        <w:rPr>
          <w:rFonts w:hint="default" w:ascii="Times New Roman" w:hAnsi="Times New Roman" w:eastAsia="宋体" w:cs="Times New Roman"/>
          <w:kern w:val="0"/>
          <w:sz w:val="24"/>
          <w:szCs w:val="24"/>
          <w:lang w:eastAsia="zh-CN" w:bidi="ar"/>
        </w:rPr>
        <w:t>，山东绿和环保咨询有限公司</w:t>
      </w:r>
      <w:r>
        <w:rPr>
          <w:rFonts w:hint="default" w:ascii="Times New Roman" w:hAnsi="Times New Roman" w:eastAsia="宋体" w:cs="Times New Roman"/>
          <w:kern w:val="0"/>
          <w:sz w:val="24"/>
          <w:szCs w:val="24"/>
          <w:lang w:eastAsia="zh-CN" w:bidi="ar"/>
        </w:rPr>
        <w:t>编制了本项目验收监测报告。</w:t>
      </w:r>
    </w:p>
    <w:p>
      <w:pPr>
        <w:keepNext w:val="0"/>
        <w:keepLines w:val="0"/>
        <w:pageBreakBefore w:val="0"/>
        <w:tabs>
          <w:tab w:val="left" w:pos="360"/>
        </w:tabs>
        <w:kinsoku/>
        <w:wordWrap/>
        <w:overflowPunct/>
        <w:topLinePunct w:val="0"/>
        <w:autoSpaceDE/>
        <w:autoSpaceDN/>
        <w:bidi w:val="0"/>
        <w:spacing w:line="384" w:lineRule="auto"/>
        <w:ind w:firstLine="480" w:firstLineChars="200"/>
        <w:jc w:val="left"/>
        <w:textAlignment w:val="auto"/>
        <w:rPr>
          <w:rFonts w:hint="default" w:ascii="Times New Roman" w:hAnsi="Times New Roman" w:cs="Times New Roman"/>
          <w:sz w:val="24"/>
        </w:rPr>
      </w:pPr>
      <w:r>
        <w:rPr>
          <w:rFonts w:hint="default" w:ascii="Times New Roman" w:hAnsi="Times New Roman" w:cs="Times New Roman"/>
          <w:sz w:val="24"/>
        </w:rPr>
        <w:t>（3）投资情况</w:t>
      </w:r>
    </w:p>
    <w:p>
      <w:pPr>
        <w:keepNext w:val="0"/>
        <w:keepLines w:val="0"/>
        <w:pageBreakBefore w:val="0"/>
        <w:tabs>
          <w:tab w:val="left" w:pos="360"/>
        </w:tabs>
        <w:kinsoku/>
        <w:wordWrap/>
        <w:overflowPunct/>
        <w:topLinePunct w:val="0"/>
        <w:autoSpaceDE/>
        <w:autoSpaceDN/>
        <w:bidi w:val="0"/>
        <w:spacing w:line="384" w:lineRule="auto"/>
        <w:ind w:firstLine="480" w:firstLineChars="200"/>
        <w:jc w:val="left"/>
        <w:textAlignment w:val="auto"/>
        <w:rPr>
          <w:rFonts w:hint="default" w:ascii="Times New Roman" w:hAnsi="Times New Roman" w:eastAsia="楷体" w:cs="Times New Roman"/>
          <w:color w:val="FF0000"/>
          <w:sz w:val="24"/>
        </w:rPr>
      </w:pPr>
      <w:r>
        <w:rPr>
          <w:rFonts w:hint="default" w:ascii="Times New Roman" w:hAnsi="Times New Roman" w:cs="Times New Roman" w:eastAsiaTheme="minorEastAsia"/>
          <w:sz w:val="24"/>
        </w:rPr>
        <w:t>项目实际总投资</w:t>
      </w:r>
      <w:r>
        <w:rPr>
          <w:rFonts w:hint="default" w:ascii="Times New Roman" w:hAnsi="Times New Roman" w:cs="Times New Roman" w:eastAsiaTheme="minorEastAsia"/>
          <w:sz w:val="24"/>
          <w:lang w:val="en-US" w:eastAsia="zh-CN"/>
        </w:rPr>
        <w:t>300</w:t>
      </w:r>
      <w:r>
        <w:rPr>
          <w:rFonts w:hint="default" w:ascii="Times New Roman" w:hAnsi="Times New Roman" w:cs="Times New Roman" w:eastAsiaTheme="minorEastAsia"/>
          <w:sz w:val="24"/>
          <w:lang w:val="en-US" w:eastAsia="zh-CN"/>
        </w:rPr>
        <w:t xml:space="preserve">万元 </w:t>
      </w:r>
      <w:r>
        <w:rPr>
          <w:rFonts w:hint="default" w:ascii="Times New Roman" w:hAnsi="Times New Roman" w:cs="Times New Roman" w:eastAsiaTheme="minorEastAsia"/>
          <w:sz w:val="24"/>
        </w:rPr>
        <w:t>，其中环保投资</w:t>
      </w:r>
      <w:r>
        <w:rPr>
          <w:rFonts w:hint="default" w:ascii="Times New Roman" w:hAnsi="Times New Roman" w:cs="Times New Roman" w:eastAsiaTheme="minorEastAsia"/>
          <w:sz w:val="24"/>
          <w:lang w:val="en-US" w:eastAsia="zh-CN"/>
        </w:rPr>
        <w:t>2</w:t>
      </w:r>
      <w:r>
        <w:rPr>
          <w:rFonts w:hint="default" w:ascii="Times New Roman" w:hAnsi="Times New Roman" w:cs="Times New Roman" w:eastAsiaTheme="minorEastAsia"/>
          <w:sz w:val="24"/>
        </w:rPr>
        <w:t>万元，占总投资</w:t>
      </w:r>
      <w:r>
        <w:rPr>
          <w:rFonts w:hint="default" w:ascii="Times New Roman" w:hAnsi="Times New Roman" w:cs="Times New Roman" w:eastAsiaTheme="minorEastAsia"/>
          <w:sz w:val="24"/>
          <w:lang w:val="en-US" w:eastAsia="zh-CN"/>
        </w:rPr>
        <w:t>0.67</w:t>
      </w:r>
      <w:r>
        <w:rPr>
          <w:rFonts w:hint="default" w:ascii="Times New Roman" w:hAnsi="Times New Roman" w:cs="Times New Roman" w:eastAsiaTheme="minorEastAsia"/>
          <w:sz w:val="24"/>
        </w:rPr>
        <w:t>％</w:t>
      </w:r>
      <w:r>
        <w:rPr>
          <w:rFonts w:hint="default" w:ascii="Times New Roman" w:hAnsi="Times New Roman" w:eastAsia="楷体" w:cs="Times New Roman"/>
          <w:sz w:val="24"/>
        </w:rPr>
        <w:t>。</w:t>
      </w:r>
    </w:p>
    <w:p>
      <w:pPr>
        <w:keepNext w:val="0"/>
        <w:keepLines w:val="0"/>
        <w:pageBreakBefore w:val="0"/>
        <w:tabs>
          <w:tab w:val="left" w:pos="360"/>
        </w:tabs>
        <w:kinsoku/>
        <w:wordWrap/>
        <w:overflowPunct/>
        <w:topLinePunct w:val="0"/>
        <w:autoSpaceDE/>
        <w:autoSpaceDN/>
        <w:bidi w:val="0"/>
        <w:spacing w:line="384" w:lineRule="auto"/>
        <w:ind w:firstLine="480" w:firstLineChars="200"/>
        <w:jc w:val="left"/>
        <w:textAlignment w:val="auto"/>
        <w:rPr>
          <w:rFonts w:hint="default" w:ascii="Times New Roman" w:hAnsi="Times New Roman" w:cs="Times New Roman"/>
          <w:sz w:val="24"/>
        </w:rPr>
      </w:pPr>
      <w:r>
        <w:rPr>
          <w:rFonts w:hint="default" w:ascii="Times New Roman" w:hAnsi="Times New Roman" w:cs="Times New Roman"/>
          <w:sz w:val="24"/>
        </w:rPr>
        <w:t>（4）验收范围</w:t>
      </w:r>
    </w:p>
    <w:p>
      <w:pPr>
        <w:keepNext w:val="0"/>
        <w:keepLines w:val="0"/>
        <w:pageBreakBefore w:val="0"/>
        <w:kinsoku/>
        <w:wordWrap/>
        <w:overflowPunct/>
        <w:topLinePunct w:val="0"/>
        <w:autoSpaceDE/>
        <w:autoSpaceDN/>
        <w:bidi w:val="0"/>
        <w:spacing w:line="360" w:lineRule="auto"/>
        <w:ind w:right="-1462" w:rightChars="-696" w:firstLine="480" w:firstLineChars="200"/>
        <w:textAlignment w:val="auto"/>
        <w:rPr>
          <w:rFonts w:hint="default" w:ascii="Times New Roman" w:hAnsi="Times New Roman" w:cs="Times New Roman"/>
          <w:sz w:val="24"/>
        </w:rPr>
      </w:pPr>
      <w:r>
        <w:rPr>
          <w:rFonts w:hint="default" w:ascii="Times New Roman" w:hAnsi="Times New Roman" w:cs="Times New Roman"/>
          <w:sz w:val="24"/>
        </w:rPr>
        <w:t>本次验收范围为</w:t>
      </w:r>
      <w:r>
        <w:rPr>
          <w:rFonts w:hint="default" w:ascii="Times New Roman" w:hAnsi="Times New Roman" w:cs="Times New Roman"/>
          <w:sz w:val="24"/>
          <w:lang w:eastAsia="zh-CN"/>
        </w:rPr>
        <w:t>年产60万盒包装改建项目</w:t>
      </w:r>
      <w:r>
        <w:rPr>
          <w:rFonts w:hint="default" w:ascii="Times New Roman" w:hAnsi="Times New Roman" w:cs="Times New Roman"/>
          <w:sz w:val="24"/>
        </w:rPr>
        <w:t>及其配套环保设施。</w:t>
      </w:r>
    </w:p>
    <w:p>
      <w:pPr>
        <w:keepNext w:val="0"/>
        <w:keepLines w:val="0"/>
        <w:pageBreakBefore w:val="0"/>
        <w:tabs>
          <w:tab w:val="left" w:pos="360"/>
        </w:tabs>
        <w:kinsoku/>
        <w:wordWrap/>
        <w:overflowPunct/>
        <w:topLinePunct w:val="0"/>
        <w:autoSpaceDE/>
        <w:autoSpaceDN/>
        <w:bidi w:val="0"/>
        <w:spacing w:line="360" w:lineRule="auto"/>
        <w:ind w:firstLine="560" w:firstLineChars="200"/>
        <w:jc w:val="left"/>
        <w:textAlignment w:val="auto"/>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t>二、工程变更情况</w:t>
      </w:r>
    </w:p>
    <w:p>
      <w:pPr>
        <w:pStyle w:val="20"/>
        <w:keepNext w:val="0"/>
        <w:keepLines w:val="0"/>
        <w:pageBreakBefore w:val="0"/>
        <w:kinsoku/>
        <w:wordWrap/>
        <w:overflowPunct/>
        <w:topLinePunct w:val="0"/>
        <w:autoSpaceDE/>
        <w:autoSpaceDN/>
        <w:bidi w:val="0"/>
        <w:spacing w:line="360" w:lineRule="auto"/>
        <w:ind w:firstLine="560"/>
        <w:jc w:val="left"/>
        <w:textAlignment w:val="auto"/>
        <w:rPr>
          <w:rFonts w:hint="default" w:ascii="Times New Roman" w:hAnsi="Times New Roman" w:cs="Times New Roman"/>
          <w:b w:val="0"/>
          <w:bCs w:val="0"/>
          <w:color w:val="auto"/>
          <w:kern w:val="2"/>
          <w:sz w:val="24"/>
          <w:szCs w:val="24"/>
          <w:lang w:val="en-US" w:eastAsia="zh-CN" w:bidi="ar-SA"/>
        </w:rPr>
      </w:pPr>
      <w:r>
        <w:rPr>
          <w:rFonts w:hint="default" w:ascii="Times New Roman" w:hAnsi="Times New Roman" w:eastAsia="宋体" w:cs="Times New Roman"/>
          <w:sz w:val="24"/>
          <w:szCs w:val="24"/>
          <w:highlight w:val="none"/>
        </w:rPr>
        <w:t>通过现场调查，对照环评报告及审批意见</w:t>
      </w:r>
      <w:r>
        <w:rPr>
          <w:rFonts w:hint="default" w:ascii="Times New Roman" w:hAnsi="Times New Roman" w:eastAsia="宋体" w:cs="Times New Roman"/>
          <w:sz w:val="24"/>
          <w:szCs w:val="24"/>
          <w:highlight w:val="none"/>
          <w:lang w:eastAsia="zh-CN"/>
        </w:rPr>
        <w:t>，</w:t>
      </w:r>
      <w:r>
        <w:rPr>
          <w:rFonts w:hint="default" w:ascii="Times New Roman" w:hAnsi="Times New Roman" w:eastAsia="宋体" w:cs="Times New Roman"/>
          <w:sz w:val="24"/>
          <w:szCs w:val="24"/>
          <w:highlight w:val="none"/>
          <w:lang w:eastAsia="zh-CN"/>
        </w:rPr>
        <w:t>贴片机和压泡机实际数量比环评设计数量增加</w:t>
      </w:r>
      <w:r>
        <w:rPr>
          <w:rFonts w:hint="default" w:ascii="Times New Roman" w:hAnsi="Times New Roman" w:eastAsia="宋体" w:cs="Times New Roman"/>
          <w:sz w:val="24"/>
          <w:szCs w:val="24"/>
          <w:highlight w:val="none"/>
          <w:lang w:val="en-US" w:eastAsia="zh-CN"/>
        </w:rPr>
        <w:t>1台</w:t>
      </w:r>
      <w:r>
        <w:rPr>
          <w:rFonts w:hint="default" w:ascii="Times New Roman" w:hAnsi="Times New Roman" w:cs="Times New Roman"/>
          <w:color w:val="000000"/>
          <w:sz w:val="24"/>
          <w:highlight w:val="none"/>
          <w:lang w:val="en-US" w:eastAsia="zh-CN"/>
        </w:rPr>
        <w:t>，此设备均为辅助设备，不影响总体产能</w:t>
      </w:r>
      <w:r>
        <w:rPr>
          <w:rFonts w:hint="default" w:ascii="Times New Roman" w:hAnsi="Times New Roman" w:cs="Times New Roman"/>
          <w:color w:val="000000"/>
          <w:sz w:val="24"/>
          <w:highlight w:val="none"/>
          <w:lang w:val="en-US" w:eastAsia="zh-CN"/>
        </w:rPr>
        <w:t>。环评设计的生活废水排污市政污水管网，由聊城嘉明国环污水处理有限公司深度处理后达标排放实际为厕所废水依托聊城市森和木业有限公司化粪池堆肥处理，无职工餐厅不存在餐厅废水，洗手和拖地等生活废水经市政管网排至聊城嘉明国环污水处理有限公司深度处理后达标外排，水质简单。</w:t>
      </w:r>
      <w:r>
        <w:rPr>
          <w:rFonts w:hint="default" w:ascii="Times New Roman" w:hAnsi="Times New Roman" w:cs="Times New Roman"/>
          <w:sz w:val="24"/>
          <w:szCs w:val="24"/>
        </w:rPr>
        <w:t>生产性质、生产地点、生产规模、生产工艺流程及环保设施均无明显变动，</w:t>
      </w:r>
      <w:r>
        <w:rPr>
          <w:rFonts w:hint="default" w:ascii="Times New Roman" w:hAnsi="Times New Roman" w:eastAsia="宋体" w:cs="Times New Roman"/>
          <w:b w:val="0"/>
          <w:bCs w:val="0"/>
          <w:color w:val="auto"/>
          <w:kern w:val="2"/>
          <w:sz w:val="24"/>
          <w:szCs w:val="24"/>
          <w:lang w:val="en-US" w:eastAsia="zh-CN" w:bidi="ar-SA"/>
        </w:rPr>
        <w:t>根据《关于印发污染影响类建设项目重大变动清单（试行）》的通知环办环评函[2020]688号，项目不涉及重大变更</w:t>
      </w:r>
      <w:r>
        <w:rPr>
          <w:rFonts w:hint="default" w:ascii="Times New Roman" w:hAnsi="Times New Roman" w:cs="Times New Roman"/>
          <w:b w:val="0"/>
          <w:bCs w:val="0"/>
          <w:color w:val="auto"/>
          <w:kern w:val="2"/>
          <w:sz w:val="24"/>
          <w:szCs w:val="24"/>
          <w:lang w:val="en-US" w:eastAsia="zh-CN" w:bidi="ar-SA"/>
        </w:rPr>
        <w:t>。</w:t>
      </w:r>
    </w:p>
    <w:p>
      <w:pPr>
        <w:pStyle w:val="20"/>
        <w:keepNext w:val="0"/>
        <w:keepLines w:val="0"/>
        <w:pageBreakBefore w:val="0"/>
        <w:kinsoku/>
        <w:wordWrap/>
        <w:overflowPunct/>
        <w:topLinePunct w:val="0"/>
        <w:autoSpaceDE/>
        <w:autoSpaceDN/>
        <w:bidi w:val="0"/>
        <w:spacing w:line="360" w:lineRule="auto"/>
        <w:ind w:firstLine="560"/>
        <w:jc w:val="left"/>
        <w:textAlignment w:val="auto"/>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t>三、环境保护设施落实情况</w:t>
      </w:r>
    </w:p>
    <w:p>
      <w:pPr>
        <w:pStyle w:val="20"/>
        <w:keepNext w:val="0"/>
        <w:keepLines w:val="0"/>
        <w:pageBreakBefore w:val="0"/>
        <w:kinsoku/>
        <w:wordWrap/>
        <w:overflowPunct/>
        <w:topLinePunct w:val="0"/>
        <w:autoSpaceDE/>
        <w:autoSpaceDN/>
        <w:bidi w:val="0"/>
        <w:spacing w:line="360" w:lineRule="auto"/>
        <w:ind w:firstLine="480"/>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（1）废水污染源及其治理措施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sz w:val="24"/>
          <w:szCs w:val="24"/>
          <w:highlight w:val="none"/>
          <w:lang w:eastAsia="zh-CN"/>
        </w:rPr>
        <w:t>本项目废水主要为员工生活</w:t>
      </w:r>
      <w:r>
        <w:rPr>
          <w:rFonts w:hint="default" w:ascii="Times New Roman" w:hAnsi="Times New Roman" w:cs="Times New Roman"/>
          <w:color w:val="000000"/>
          <w:sz w:val="24"/>
          <w:szCs w:val="24"/>
          <w:highlight w:val="none"/>
          <w:lang w:eastAsia="zh-CN"/>
        </w:rPr>
        <w:t>废</w:t>
      </w:r>
      <w:r>
        <w:rPr>
          <w:rFonts w:hint="default" w:ascii="Times New Roman" w:hAnsi="Times New Roman" w:cs="Times New Roman"/>
          <w:color w:val="000000"/>
          <w:sz w:val="24"/>
          <w:szCs w:val="24"/>
          <w:highlight w:val="none"/>
          <w:lang w:eastAsia="zh-CN"/>
        </w:rPr>
        <w:t>水，</w:t>
      </w:r>
      <w:r>
        <w:rPr>
          <w:rFonts w:hint="default" w:ascii="Times New Roman" w:hAnsi="Times New Roman" w:cs="Times New Roman"/>
          <w:color w:val="000000"/>
          <w:sz w:val="24"/>
          <w:szCs w:val="24"/>
          <w:highlight w:val="none"/>
          <w:shd w:val="clear" w:color="auto" w:fill="auto"/>
          <w:lang w:eastAsia="zh-CN"/>
        </w:rPr>
        <w:t>厕所废水依托聊城市森和木业有限公司化粪池堆肥</w:t>
      </w:r>
      <w:r>
        <w:rPr>
          <w:rFonts w:hint="default" w:ascii="Times New Roman" w:hAnsi="Times New Roman" w:cs="Times New Roman"/>
          <w:color w:val="000000"/>
          <w:sz w:val="24"/>
          <w:szCs w:val="24"/>
          <w:highlight w:val="none"/>
          <w:lang w:eastAsia="zh-CN"/>
        </w:rPr>
        <w:t>处理，</w:t>
      </w:r>
      <w:r>
        <w:rPr>
          <w:rFonts w:hint="default" w:ascii="Times New Roman" w:hAnsi="Times New Roman" w:eastAsia="宋体" w:cs="Times New Roman"/>
          <w:color w:val="000000"/>
          <w:sz w:val="24"/>
          <w:szCs w:val="24"/>
          <w:highlight w:val="none"/>
          <w:lang w:eastAsia="zh-CN"/>
        </w:rPr>
        <w:t>洗手和拖地</w:t>
      </w:r>
      <w:r>
        <w:rPr>
          <w:rFonts w:hint="default" w:ascii="Times New Roman" w:hAnsi="Times New Roman" w:cs="Times New Roman"/>
          <w:color w:val="000000"/>
          <w:sz w:val="24"/>
          <w:szCs w:val="24"/>
          <w:highlight w:val="none"/>
          <w:lang w:eastAsia="zh-CN"/>
        </w:rPr>
        <w:t>等生活废水经市政管网排至聊城嘉明国环污水处理有限公司深度处理</w:t>
      </w:r>
      <w:r>
        <w:rPr>
          <w:rFonts w:hint="default" w:ascii="Times New Roman" w:hAnsi="Times New Roman" w:cs="Times New Roman"/>
          <w:color w:val="000000"/>
          <w:sz w:val="24"/>
          <w:szCs w:val="24"/>
          <w:highlight w:val="none"/>
          <w:lang w:eastAsia="zh-CN"/>
        </w:rPr>
        <w:t>后</w:t>
      </w:r>
      <w:r>
        <w:rPr>
          <w:rFonts w:hint="default" w:ascii="Times New Roman" w:hAnsi="Times New Roman" w:cs="Times New Roman"/>
          <w:color w:val="000000"/>
          <w:sz w:val="24"/>
          <w:szCs w:val="24"/>
          <w:highlight w:val="none"/>
          <w:lang w:eastAsia="zh-CN"/>
        </w:rPr>
        <w:t>达标外排</w:t>
      </w:r>
      <w:r>
        <w:rPr>
          <w:rFonts w:hint="default" w:ascii="Times New Roman" w:hAnsi="Times New Roman" w:cs="Times New Roman"/>
          <w:color w:val="000000"/>
          <w:sz w:val="24"/>
          <w:szCs w:val="24"/>
          <w:highlight w:val="none"/>
        </w:rPr>
        <w:t>。</w:t>
      </w:r>
    </w:p>
    <w:p>
      <w:pPr>
        <w:keepNext w:val="0"/>
        <w:keepLines w:val="0"/>
        <w:pageBreakBefore w:val="0"/>
        <w:kinsoku/>
        <w:wordWrap/>
        <w:overflowPunct/>
        <w:topLinePunct w:val="0"/>
        <w:autoSpaceDE/>
        <w:autoSpaceDN/>
        <w:bidi w:val="0"/>
        <w:adjustRightInd w:val="0"/>
        <w:spacing w:line="360" w:lineRule="auto"/>
        <w:ind w:left="479" w:leftChars="228" w:firstLine="0" w:firstLineChars="0"/>
        <w:textAlignment w:val="auto"/>
        <w:rPr>
          <w:rFonts w:hint="default" w:ascii="Times New Roman" w:hAnsi="Times New Roman" w:cs="Times New Roman"/>
          <w:sz w:val="24"/>
        </w:rPr>
      </w:pPr>
      <w:r>
        <w:rPr>
          <w:rFonts w:hint="default" w:ascii="Times New Roman" w:hAnsi="Times New Roman" w:cs="Times New Roman"/>
          <w:sz w:val="24"/>
        </w:rPr>
        <w:t>（2）废气污染源及其治理措施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000000"/>
          <w:sz w:val="24"/>
          <w:szCs w:val="24"/>
          <w:highlight w:val="none"/>
          <w:lang w:eastAsia="zh-CN"/>
        </w:rPr>
      </w:pPr>
      <w:r>
        <w:rPr>
          <w:rFonts w:hint="default" w:ascii="Times New Roman" w:hAnsi="Times New Roman" w:cs="Times New Roman"/>
          <w:sz w:val="24"/>
          <w:szCs w:val="24"/>
        </w:rPr>
        <w:t>原有工程无废气产生，本项目裱糊过程中使用果冻胶，果冻胶无毒无害，无新增废气</w:t>
      </w:r>
      <w:r>
        <w:rPr>
          <w:rFonts w:hint="default" w:ascii="Times New Roman" w:hAnsi="Times New Roman" w:cs="Times New Roman"/>
          <w:color w:val="000000"/>
          <w:sz w:val="24"/>
          <w:szCs w:val="24"/>
          <w:highlight w:val="none"/>
          <w:lang w:eastAsia="zh-CN"/>
        </w:rPr>
        <w:t>。</w:t>
      </w:r>
    </w:p>
    <w:p>
      <w:pPr>
        <w:keepNext w:val="0"/>
        <w:keepLines w:val="0"/>
        <w:pageBreakBefore w:val="0"/>
        <w:widowControl/>
        <w:kinsoku/>
        <w:wordWrap/>
        <w:overflowPunct/>
        <w:topLinePunct w:val="0"/>
        <w:autoSpaceDE/>
        <w:autoSpaceDN/>
        <w:bidi w:val="0"/>
        <w:spacing w:line="384" w:lineRule="auto"/>
        <w:ind w:firstLine="480" w:firstLineChars="200"/>
        <w:jc w:val="left"/>
        <w:textAlignment w:val="auto"/>
        <w:rPr>
          <w:rFonts w:hint="default" w:ascii="Times New Roman" w:hAnsi="Times New Roman" w:cs="Times New Roman"/>
          <w:sz w:val="24"/>
        </w:rPr>
      </w:pPr>
      <w:r>
        <w:rPr>
          <w:rFonts w:hint="default" w:ascii="Times New Roman" w:hAnsi="Times New Roman" w:cs="Times New Roman"/>
          <w:sz w:val="24"/>
        </w:rPr>
        <w:t>（3）噪声</w:t>
      </w:r>
    </w:p>
    <w:p>
      <w:pPr>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宋体" w:cs="Times New Roman"/>
          <w:sz w:val="24"/>
          <w:szCs w:val="24"/>
          <w:highlight w:val="none"/>
        </w:rPr>
      </w:pPr>
      <w:r>
        <w:rPr>
          <w:rFonts w:hint="default" w:ascii="Times New Roman" w:hAnsi="Times New Roman" w:cs="Times New Roman"/>
          <w:color w:val="000000"/>
          <w:sz w:val="24"/>
          <w:highlight w:val="none"/>
        </w:rPr>
        <w:t>项目噪声主要为模切机、开槽机、定位机等设备运行噪声</w:t>
      </w:r>
      <w:r>
        <w:rPr>
          <w:rFonts w:hint="default" w:ascii="Times New Roman" w:hAnsi="Times New Roman" w:eastAsia="宋体" w:cs="Times New Roman"/>
          <w:sz w:val="24"/>
          <w:szCs w:val="24"/>
          <w:highlight w:val="none"/>
        </w:rPr>
        <w:t>。通过</w:t>
      </w:r>
      <w:r>
        <w:rPr>
          <w:rFonts w:hint="default" w:ascii="Times New Roman" w:hAnsi="Times New Roman" w:eastAsia="宋体" w:cs="Times New Roman"/>
          <w:sz w:val="24"/>
          <w:szCs w:val="24"/>
          <w:highlight w:val="none"/>
          <w:lang w:val="en-US" w:eastAsia="zh-CN"/>
        </w:rPr>
        <w:t>基础减振、距离衰减、并将设备布置在封闭车间内等综合控制等措施</w:t>
      </w:r>
      <w:r>
        <w:rPr>
          <w:rFonts w:hint="default" w:ascii="Times New Roman" w:hAnsi="Times New Roman" w:eastAsia="宋体" w:cs="Times New Roman"/>
          <w:sz w:val="24"/>
          <w:szCs w:val="24"/>
          <w:highlight w:val="none"/>
        </w:rPr>
        <w:t>，降低对外环境的影响。</w:t>
      </w:r>
    </w:p>
    <w:p>
      <w:pPr>
        <w:keepNext w:val="0"/>
        <w:keepLines w:val="0"/>
        <w:pageBreakBefore w:val="0"/>
        <w:kinsoku/>
        <w:wordWrap/>
        <w:overflowPunct/>
        <w:topLinePunct w:val="0"/>
        <w:autoSpaceDE/>
        <w:autoSpaceDN/>
        <w:bidi w:val="0"/>
        <w:spacing w:line="384" w:lineRule="auto"/>
        <w:ind w:firstLine="480" w:firstLineChars="200"/>
        <w:jc w:val="left"/>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（4）固体废物</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000000"/>
          <w:sz w:val="24"/>
          <w:szCs w:val="24"/>
          <w:highlight w:val="none"/>
          <w:lang w:eastAsia="zh-CN"/>
        </w:rPr>
      </w:pPr>
      <w:r>
        <w:rPr>
          <w:rFonts w:hint="default" w:ascii="Times New Roman" w:hAnsi="Times New Roman" w:cs="Times New Roman"/>
          <w:color w:val="000000"/>
          <w:sz w:val="24"/>
          <w:szCs w:val="24"/>
          <w:highlight w:val="none"/>
          <w:lang w:eastAsia="zh-CN"/>
        </w:rPr>
        <w:t>项目产生的固体废物主要是</w:t>
      </w:r>
      <w:r>
        <w:rPr>
          <w:rFonts w:hint="default" w:ascii="Times New Roman" w:hAnsi="Times New Roman" w:cs="Times New Roman"/>
          <w:color w:val="000000"/>
          <w:sz w:val="24"/>
          <w:highlight w:val="none"/>
        </w:rPr>
        <w:t>模切、开槽工序下脚料</w:t>
      </w:r>
      <w:r>
        <w:rPr>
          <w:rFonts w:hint="default" w:ascii="Times New Roman" w:hAnsi="Times New Roman" w:cs="Times New Roman"/>
          <w:color w:val="000000"/>
          <w:sz w:val="24"/>
          <w:highlight w:val="none"/>
          <w:lang w:eastAsia="zh-CN"/>
        </w:rPr>
        <w:t>，</w:t>
      </w:r>
      <w:r>
        <w:rPr>
          <w:rFonts w:hint="default" w:ascii="Times New Roman" w:hAnsi="Times New Roman" w:cs="Times New Roman"/>
          <w:color w:val="000000"/>
          <w:sz w:val="24"/>
          <w:highlight w:val="none"/>
        </w:rPr>
        <w:t>裱糊工序所用果冻胶的废纸箱</w:t>
      </w:r>
      <w:r>
        <w:rPr>
          <w:rFonts w:hint="default" w:ascii="Times New Roman" w:hAnsi="Times New Roman" w:cs="Times New Roman"/>
          <w:color w:val="000000"/>
          <w:sz w:val="24"/>
          <w:highlight w:val="none"/>
          <w:lang w:eastAsia="zh-CN"/>
        </w:rPr>
        <w:t>、废包装袋和员工生活垃圾</w:t>
      </w:r>
      <w:r>
        <w:rPr>
          <w:rFonts w:hint="default" w:ascii="Times New Roman" w:hAnsi="Times New Roman" w:cs="Times New Roman"/>
          <w:color w:val="000000"/>
          <w:sz w:val="24"/>
          <w:highlight w:val="none"/>
        </w:rPr>
        <w:t>等</w:t>
      </w:r>
      <w:r>
        <w:rPr>
          <w:rFonts w:hint="default" w:ascii="Times New Roman" w:hAnsi="Times New Roman" w:cs="Times New Roman"/>
          <w:color w:val="000000"/>
          <w:sz w:val="24"/>
          <w:highlight w:val="none"/>
          <w:lang w:eastAsia="zh-CN"/>
        </w:rPr>
        <w:t>，均属于一般固废</w:t>
      </w:r>
      <w:r>
        <w:rPr>
          <w:rFonts w:hint="default" w:ascii="Times New Roman" w:hAnsi="Times New Roman" w:cs="Times New Roman"/>
          <w:color w:val="000000"/>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000000"/>
          <w:sz w:val="24"/>
          <w:szCs w:val="24"/>
          <w:highlight w:val="none"/>
          <w:lang w:val="en-US" w:eastAsia="zh-CN"/>
        </w:rPr>
      </w:pPr>
      <w:r>
        <w:rPr>
          <w:rFonts w:hint="default" w:ascii="Times New Roman" w:hAnsi="Times New Roman" w:cs="Times New Roman"/>
          <w:color w:val="000000"/>
          <w:sz w:val="24"/>
          <w:szCs w:val="24"/>
          <w:highlight w:val="none"/>
          <w:lang w:val="en-US" w:eastAsia="zh-CN"/>
        </w:rPr>
        <w:t>模切、开槽工序下脚料，裱糊工序所用果冻胶的废纸箱</w:t>
      </w:r>
      <w:r>
        <w:rPr>
          <w:rFonts w:hint="default" w:ascii="Times New Roman" w:hAnsi="Times New Roman" w:cs="Times New Roman"/>
          <w:color w:val="000000"/>
          <w:sz w:val="24"/>
          <w:szCs w:val="24"/>
          <w:highlight w:val="none"/>
          <w:lang w:eastAsia="zh-CN"/>
        </w:rPr>
        <w:t>收集后</w:t>
      </w:r>
      <w:r>
        <w:rPr>
          <w:rFonts w:hint="default" w:ascii="Times New Roman" w:hAnsi="Times New Roman" w:cs="Times New Roman"/>
          <w:color w:val="000000"/>
          <w:sz w:val="24"/>
          <w:szCs w:val="24"/>
          <w:highlight w:val="none"/>
          <w:lang w:eastAsia="zh-CN"/>
        </w:rPr>
        <w:t>均</w:t>
      </w:r>
      <w:r>
        <w:rPr>
          <w:rFonts w:hint="default" w:ascii="Times New Roman" w:hAnsi="Times New Roman" w:cs="Times New Roman"/>
          <w:color w:val="000000"/>
          <w:sz w:val="24"/>
          <w:szCs w:val="24"/>
          <w:highlight w:val="none"/>
          <w:lang w:eastAsia="zh-CN"/>
        </w:rPr>
        <w:t>外售综合利用</w:t>
      </w:r>
      <w:r>
        <w:rPr>
          <w:rFonts w:hint="default" w:ascii="Times New Roman" w:hAnsi="Times New Roman" w:cs="Times New Roman"/>
          <w:color w:val="000000"/>
          <w:sz w:val="24"/>
          <w:szCs w:val="24"/>
          <w:highlight w:val="none"/>
          <w:lang w:val="en-US" w:eastAsia="zh-CN"/>
        </w:rPr>
        <w:t>。</w:t>
      </w:r>
      <w:r>
        <w:rPr>
          <w:rFonts w:hint="default" w:ascii="Times New Roman" w:hAnsi="Times New Roman" w:cs="Times New Roman"/>
          <w:color w:val="000000"/>
          <w:sz w:val="24"/>
          <w:highlight w:val="none"/>
        </w:rPr>
        <w:t>裱糊工序所用果冻胶的</w:t>
      </w:r>
      <w:r>
        <w:rPr>
          <w:rFonts w:hint="default" w:ascii="Times New Roman" w:hAnsi="Times New Roman" w:cs="Times New Roman"/>
          <w:color w:val="000000"/>
          <w:sz w:val="24"/>
          <w:highlight w:val="none"/>
          <w:lang w:eastAsia="zh-CN"/>
        </w:rPr>
        <w:t>废包装袋</w:t>
      </w:r>
      <w:r>
        <w:rPr>
          <w:rFonts w:hint="default" w:ascii="Times New Roman" w:hAnsi="Times New Roman" w:cs="Times New Roman"/>
          <w:color w:val="000000"/>
          <w:sz w:val="24"/>
          <w:szCs w:val="24"/>
          <w:highlight w:val="none"/>
          <w:lang w:val="en-US" w:eastAsia="zh-CN"/>
        </w:rPr>
        <w:t>混入生活垃圾，由环卫部门定期清运。</w:t>
      </w:r>
    </w:p>
    <w:p>
      <w:pPr>
        <w:keepNext w:val="0"/>
        <w:keepLines w:val="0"/>
        <w:pageBreakBefore w:val="0"/>
        <w:kinsoku/>
        <w:wordWrap/>
        <w:overflowPunct/>
        <w:topLinePunct w:val="0"/>
        <w:autoSpaceDE/>
        <w:autoSpaceDN/>
        <w:bidi w:val="0"/>
        <w:snapToGrid w:val="0"/>
        <w:spacing w:line="360" w:lineRule="auto"/>
        <w:ind w:firstLine="560" w:firstLineChars="200"/>
        <w:textAlignment w:val="auto"/>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四、验收监测结果</w:t>
      </w:r>
    </w:p>
    <w:p>
      <w:pPr>
        <w:keepNext w:val="0"/>
        <w:keepLines w:val="0"/>
        <w:pageBreakBefore w:val="0"/>
        <w:kinsoku/>
        <w:wordWrap/>
        <w:overflowPunct/>
        <w:topLinePunct w:val="0"/>
        <w:autoSpaceDE/>
        <w:autoSpaceDN/>
        <w:bidi w:val="0"/>
        <w:spacing w:line="360" w:lineRule="auto"/>
        <w:ind w:firstLine="360" w:firstLineChars="150"/>
        <w:jc w:val="left"/>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（1）环保设施运行检测结果</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山东聊和环保科技有限公司出具的《</w:t>
      </w:r>
      <w:r>
        <w:rPr>
          <w:rFonts w:hint="default" w:ascii="Times New Roman" w:hAnsi="Times New Roman" w:cs="Times New Roman" w:eastAsiaTheme="majorEastAsia"/>
          <w:sz w:val="24"/>
          <w:lang w:eastAsia="zh-CN"/>
        </w:rPr>
        <w:t>山东四维包装有限公司</w:t>
      </w:r>
      <w:r>
        <w:rPr>
          <w:rFonts w:hint="default" w:ascii="Times New Roman" w:hAnsi="Times New Roman" w:cs="Times New Roman"/>
          <w:sz w:val="24"/>
          <w:lang w:eastAsia="zh-CN"/>
        </w:rPr>
        <w:t>年产60万盒包装改建项目</w:t>
      </w:r>
      <w:r>
        <w:rPr>
          <w:rFonts w:hint="default" w:ascii="Times New Roman" w:hAnsi="Times New Roman" w:cs="Times New Roman" w:eastAsiaTheme="majorEastAsia"/>
          <w:sz w:val="24"/>
        </w:rPr>
        <w:t>竣工环境保护验收</w:t>
      </w:r>
      <w:r>
        <w:rPr>
          <w:rFonts w:hint="default" w:ascii="Times New Roman" w:hAnsi="Times New Roman" w:cs="Times New Roman" w:eastAsiaTheme="majorEastAsia"/>
          <w:sz w:val="24"/>
          <w:lang w:eastAsia="zh-CN"/>
        </w:rPr>
        <w:t>检</w:t>
      </w:r>
      <w:r>
        <w:rPr>
          <w:rFonts w:hint="default" w:ascii="Times New Roman" w:hAnsi="Times New Roman" w:cs="Times New Roman" w:eastAsiaTheme="majorEastAsia"/>
          <w:sz w:val="24"/>
        </w:rPr>
        <w:t>测报告》</w:t>
      </w:r>
      <w:r>
        <w:rPr>
          <w:rFonts w:hint="default" w:ascii="Times New Roman" w:hAnsi="Times New Roman" w:cs="Times New Roman" w:eastAsiaTheme="majorEastAsia"/>
          <w:sz w:val="24"/>
          <w:lang w:eastAsia="zh-CN"/>
        </w:rPr>
        <w:t>检</w:t>
      </w:r>
      <w:r>
        <w:rPr>
          <w:rFonts w:hint="default" w:ascii="Times New Roman" w:hAnsi="Times New Roman" w:cs="Times New Roman" w:eastAsiaTheme="majorEastAsia"/>
          <w:sz w:val="24"/>
        </w:rPr>
        <w:t>测结果表明：</w:t>
      </w:r>
    </w:p>
    <w:p>
      <w:pPr>
        <w:keepNext w:val="0"/>
        <w:keepLines w:val="0"/>
        <w:pageBreakBefore w:val="0"/>
        <w:kinsoku/>
        <w:wordWrap/>
        <w:overflowPunct/>
        <w:topLinePunct w:val="0"/>
        <w:autoSpaceDE/>
        <w:autoSpaceDN/>
        <w:bidi w:val="0"/>
        <w:spacing w:line="360" w:lineRule="auto"/>
        <w:ind w:firstLine="600" w:firstLineChars="250"/>
        <w:jc w:val="left"/>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①</w:t>
      </w:r>
      <w:r>
        <w:rPr>
          <w:rFonts w:hint="default" w:ascii="Times New Roman" w:hAnsi="Times New Roman" w:cs="Times New Roman" w:eastAsiaTheme="majorEastAsia"/>
          <w:sz w:val="24"/>
        </w:rPr>
        <w:t>废水</w:t>
      </w:r>
    </w:p>
    <w:p>
      <w:pPr>
        <w:spacing w:line="360" w:lineRule="auto"/>
        <w:ind w:firstLine="480" w:firstLineChars="200"/>
        <w:rPr>
          <w:rFonts w:hint="default" w:ascii="Times New Roman" w:hAnsi="Times New Roman" w:eastAsia="宋体" w:cs="Times New Roman"/>
          <w:sz w:val="24"/>
          <w:szCs w:val="24"/>
          <w:lang w:val="en-US" w:eastAsia="zh-CN"/>
        </w:rPr>
      </w:pPr>
      <w:r>
        <w:rPr>
          <w:rFonts w:hint="default" w:ascii="Times New Roman" w:hAnsi="Times New Roman" w:eastAsia="宋体" w:cs="Times New Roman"/>
          <w:color w:val="auto"/>
          <w:kern w:val="2"/>
          <w:sz w:val="24"/>
          <w:szCs w:val="24"/>
          <w:highlight w:val="none"/>
          <w:lang w:val="en-US" w:eastAsia="zh-CN" w:bidi="ar-SA"/>
        </w:rPr>
        <w:t>验收监测期间，</w:t>
      </w:r>
      <w:r>
        <w:rPr>
          <w:rFonts w:hint="default" w:ascii="Times New Roman" w:hAnsi="Times New Roman" w:eastAsia="宋体" w:cs="Times New Roman"/>
          <w:b w:val="0"/>
          <w:bCs w:val="0"/>
          <w:color w:val="auto"/>
          <w:sz w:val="24"/>
          <w:szCs w:val="24"/>
          <w:highlight w:val="none"/>
          <w:lang w:eastAsia="zh-CN"/>
        </w:rPr>
        <w:t>废水pH为</w:t>
      </w:r>
      <w:r>
        <w:rPr>
          <w:rFonts w:hint="default" w:ascii="Times New Roman" w:hAnsi="Times New Roman" w:eastAsia="宋体" w:cs="Times New Roman"/>
          <w:b w:val="0"/>
          <w:bCs w:val="0"/>
          <w:color w:val="auto"/>
          <w:sz w:val="24"/>
          <w:szCs w:val="24"/>
          <w:highlight w:val="none"/>
          <w:lang w:val="en-US" w:eastAsia="zh-CN"/>
        </w:rPr>
        <w:t>7.</w:t>
      </w:r>
      <w:r>
        <w:rPr>
          <w:rFonts w:hint="default" w:ascii="Times New Roman" w:hAnsi="Times New Roman" w:eastAsia="宋体" w:cs="Times New Roman"/>
          <w:b w:val="0"/>
          <w:bCs w:val="0"/>
          <w:color w:val="auto"/>
          <w:sz w:val="24"/>
          <w:szCs w:val="24"/>
          <w:highlight w:val="none"/>
          <w:lang w:val="en-US" w:eastAsia="zh-CN"/>
        </w:rPr>
        <w:t>2</w:t>
      </w:r>
      <w:r>
        <w:rPr>
          <w:rFonts w:hint="default" w:ascii="Times New Roman" w:hAnsi="Times New Roman" w:eastAsia="宋体" w:cs="Times New Roman"/>
          <w:b w:val="0"/>
          <w:bCs w:val="0"/>
          <w:color w:val="auto"/>
          <w:sz w:val="24"/>
          <w:szCs w:val="24"/>
          <w:highlight w:val="none"/>
          <w:lang w:val="en-US" w:eastAsia="zh-CN"/>
        </w:rPr>
        <w:t>-7.4</w:t>
      </w:r>
      <w:r>
        <w:rPr>
          <w:rFonts w:hint="default" w:ascii="Times New Roman" w:hAnsi="Times New Roman" w:eastAsia="宋体" w:cs="Times New Roman"/>
          <w:b w:val="0"/>
          <w:bCs w:val="0"/>
          <w:color w:val="auto"/>
          <w:sz w:val="24"/>
          <w:szCs w:val="24"/>
          <w:highlight w:val="none"/>
          <w:lang w:eastAsia="zh-CN"/>
        </w:rPr>
        <w:t>，</w:t>
      </w:r>
      <w:r>
        <w:rPr>
          <w:rFonts w:hint="default" w:ascii="Times New Roman" w:hAnsi="Times New Roman" w:eastAsia="宋体" w:cs="Times New Roman"/>
          <w:b w:val="0"/>
          <w:bCs w:val="0"/>
          <w:color w:val="auto"/>
          <w:sz w:val="24"/>
          <w:szCs w:val="24"/>
          <w:highlight w:val="none"/>
          <w:lang w:val="en-US" w:eastAsia="zh-CN"/>
        </w:rPr>
        <w:t>化学需氧量最高排放浓度为</w:t>
      </w:r>
      <w:r>
        <w:rPr>
          <w:rFonts w:hint="default" w:ascii="Times New Roman" w:hAnsi="Times New Roman" w:eastAsia="宋体" w:cs="Times New Roman"/>
          <w:b w:val="0"/>
          <w:bCs w:val="0"/>
          <w:color w:val="auto"/>
          <w:sz w:val="24"/>
          <w:szCs w:val="24"/>
          <w:highlight w:val="none"/>
          <w:lang w:val="en-US" w:eastAsia="zh-CN"/>
        </w:rPr>
        <w:t>15</w:t>
      </w:r>
      <w:r>
        <w:rPr>
          <w:rFonts w:hint="default" w:ascii="Times New Roman" w:hAnsi="Times New Roman" w:eastAsia="宋体" w:cs="Times New Roman"/>
          <w:b w:val="0"/>
          <w:bCs w:val="0"/>
          <w:color w:val="auto"/>
          <w:sz w:val="24"/>
          <w:szCs w:val="24"/>
          <w:highlight w:val="none"/>
          <w:lang w:val="en-US" w:eastAsia="zh-CN"/>
        </w:rPr>
        <w:t>mg/L</w:t>
      </w:r>
      <w:r>
        <w:rPr>
          <w:rFonts w:hint="default" w:ascii="Times New Roman" w:hAnsi="Times New Roman" w:eastAsia="宋体" w:cs="Times New Roman"/>
          <w:b w:val="0"/>
          <w:bCs w:val="0"/>
          <w:color w:val="auto"/>
          <w:sz w:val="24"/>
          <w:szCs w:val="24"/>
          <w:highlight w:val="none"/>
          <w:lang w:eastAsia="zh-CN"/>
        </w:rPr>
        <w:t>，五日生化需氧量最高浓度为</w:t>
      </w:r>
      <w:r>
        <w:rPr>
          <w:rFonts w:hint="default" w:ascii="Times New Roman" w:hAnsi="Times New Roman" w:eastAsia="宋体" w:cs="Times New Roman"/>
          <w:b w:val="0"/>
          <w:bCs w:val="0"/>
          <w:color w:val="auto"/>
          <w:sz w:val="24"/>
          <w:szCs w:val="24"/>
          <w:highlight w:val="none"/>
          <w:lang w:val="en-US" w:eastAsia="zh-CN"/>
        </w:rPr>
        <w:t>3.7</w:t>
      </w:r>
      <w:r>
        <w:rPr>
          <w:rFonts w:hint="default" w:ascii="Times New Roman" w:hAnsi="Times New Roman" w:eastAsia="宋体" w:cs="Times New Roman"/>
          <w:b w:val="0"/>
          <w:bCs w:val="0"/>
          <w:color w:val="auto"/>
          <w:sz w:val="24"/>
          <w:szCs w:val="24"/>
          <w:highlight w:val="none"/>
          <w:lang w:val="en-US" w:eastAsia="zh-CN"/>
        </w:rPr>
        <w:t>mg/L，</w:t>
      </w:r>
      <w:r>
        <w:rPr>
          <w:rFonts w:hint="default" w:ascii="Times New Roman" w:hAnsi="Times New Roman" w:eastAsia="宋体" w:cs="Times New Roman"/>
          <w:b w:val="0"/>
          <w:bCs w:val="0"/>
          <w:color w:val="auto"/>
          <w:sz w:val="24"/>
          <w:szCs w:val="24"/>
          <w:highlight w:val="none"/>
          <w:lang w:eastAsia="zh-CN"/>
        </w:rPr>
        <w:t>氨氮最高排放浓度为</w:t>
      </w:r>
      <w:r>
        <w:rPr>
          <w:rFonts w:hint="default" w:ascii="Times New Roman" w:hAnsi="Times New Roman" w:eastAsia="宋体" w:cs="Times New Roman"/>
          <w:b w:val="0"/>
          <w:bCs w:val="0"/>
          <w:color w:val="auto"/>
          <w:sz w:val="24"/>
          <w:szCs w:val="24"/>
          <w:highlight w:val="none"/>
          <w:lang w:val="en-US" w:eastAsia="zh-CN"/>
        </w:rPr>
        <w:t>1.38</w:t>
      </w:r>
      <w:r>
        <w:rPr>
          <w:rFonts w:hint="default" w:ascii="Times New Roman" w:hAnsi="Times New Roman" w:eastAsia="宋体" w:cs="Times New Roman"/>
          <w:b w:val="0"/>
          <w:bCs w:val="0"/>
          <w:color w:val="auto"/>
          <w:sz w:val="24"/>
          <w:szCs w:val="24"/>
          <w:highlight w:val="none"/>
          <w:lang w:eastAsia="zh-CN"/>
        </w:rPr>
        <w:t>mg/L，悬浮物最高排放浓度为</w:t>
      </w:r>
      <w:r>
        <w:rPr>
          <w:rFonts w:hint="default" w:ascii="Times New Roman" w:hAnsi="Times New Roman" w:eastAsia="宋体" w:cs="Times New Roman"/>
          <w:b w:val="0"/>
          <w:bCs w:val="0"/>
          <w:color w:val="auto"/>
          <w:sz w:val="24"/>
          <w:szCs w:val="24"/>
          <w:highlight w:val="none"/>
          <w:lang w:val="en-US" w:eastAsia="zh-CN"/>
        </w:rPr>
        <w:t>9</w:t>
      </w:r>
      <w:r>
        <w:rPr>
          <w:rFonts w:hint="default" w:ascii="Times New Roman" w:hAnsi="Times New Roman" w:eastAsia="宋体" w:cs="Times New Roman"/>
          <w:b w:val="0"/>
          <w:bCs w:val="0"/>
          <w:color w:val="auto"/>
          <w:sz w:val="24"/>
          <w:szCs w:val="24"/>
          <w:highlight w:val="none"/>
          <w:lang w:eastAsia="zh-CN"/>
        </w:rPr>
        <w:t>mg/L</w:t>
      </w:r>
      <w:r>
        <w:rPr>
          <w:rFonts w:hint="default" w:ascii="Times New Roman" w:hAnsi="Times New Roman" w:eastAsia="宋体" w:cs="Times New Roman"/>
          <w:color w:val="auto"/>
          <w:sz w:val="24"/>
          <w:szCs w:val="24"/>
          <w:highlight w:val="none"/>
          <w:lang w:eastAsia="zh-CN"/>
        </w:rPr>
        <w:t>，总磷最高浓度为</w:t>
      </w:r>
      <w:r>
        <w:rPr>
          <w:rFonts w:hint="default" w:ascii="Times New Roman" w:hAnsi="Times New Roman" w:eastAsia="宋体" w:cs="Times New Roman"/>
          <w:b w:val="0"/>
          <w:bCs w:val="0"/>
          <w:color w:val="auto"/>
          <w:sz w:val="24"/>
          <w:szCs w:val="24"/>
          <w:highlight w:val="none"/>
          <w:lang w:val="en-US" w:eastAsia="zh-CN"/>
        </w:rPr>
        <w:t>0.</w:t>
      </w:r>
      <w:r>
        <w:rPr>
          <w:rFonts w:hint="default" w:ascii="Times New Roman" w:hAnsi="Times New Roman" w:eastAsia="宋体" w:cs="Times New Roman"/>
          <w:b w:val="0"/>
          <w:bCs w:val="0"/>
          <w:color w:val="auto"/>
          <w:sz w:val="24"/>
          <w:szCs w:val="24"/>
          <w:highlight w:val="none"/>
          <w:lang w:val="en-US" w:eastAsia="zh-CN"/>
        </w:rPr>
        <w:t>06</w:t>
      </w:r>
      <w:r>
        <w:rPr>
          <w:rFonts w:hint="default" w:ascii="Times New Roman" w:hAnsi="Times New Roman" w:eastAsia="宋体" w:cs="Times New Roman"/>
          <w:b w:val="0"/>
          <w:bCs w:val="0"/>
          <w:color w:val="auto"/>
          <w:sz w:val="24"/>
          <w:szCs w:val="24"/>
          <w:highlight w:val="none"/>
          <w:lang w:val="en-US" w:eastAsia="zh-CN"/>
        </w:rPr>
        <w:t>mg/L，</w:t>
      </w:r>
      <w:r>
        <w:rPr>
          <w:rFonts w:hint="default" w:ascii="Times New Roman" w:hAnsi="Times New Roman" w:eastAsia="宋体" w:cs="Times New Roman"/>
          <w:color w:val="auto"/>
          <w:sz w:val="24"/>
          <w:szCs w:val="24"/>
          <w:highlight w:val="none"/>
          <w:lang w:eastAsia="zh-CN"/>
        </w:rPr>
        <w:t>总</w:t>
      </w:r>
      <w:r>
        <w:rPr>
          <w:rFonts w:hint="default" w:ascii="Times New Roman" w:hAnsi="Times New Roman" w:eastAsia="宋体" w:cs="Times New Roman"/>
          <w:color w:val="auto"/>
          <w:sz w:val="24"/>
          <w:szCs w:val="24"/>
          <w:highlight w:val="none"/>
          <w:lang w:eastAsia="zh-CN"/>
        </w:rPr>
        <w:t>氮</w:t>
      </w:r>
      <w:r>
        <w:rPr>
          <w:rFonts w:hint="default" w:ascii="Times New Roman" w:hAnsi="Times New Roman" w:eastAsia="宋体" w:cs="Times New Roman"/>
          <w:color w:val="auto"/>
          <w:sz w:val="24"/>
          <w:szCs w:val="24"/>
          <w:highlight w:val="none"/>
          <w:lang w:eastAsia="zh-CN"/>
        </w:rPr>
        <w:t>最高浓度为</w:t>
      </w:r>
      <w:r>
        <w:rPr>
          <w:rFonts w:hint="default" w:ascii="Times New Roman" w:hAnsi="Times New Roman" w:eastAsia="宋体" w:cs="Times New Roman"/>
          <w:b w:val="0"/>
          <w:bCs w:val="0"/>
          <w:color w:val="auto"/>
          <w:sz w:val="24"/>
          <w:szCs w:val="24"/>
          <w:highlight w:val="none"/>
          <w:lang w:val="en-US" w:eastAsia="zh-CN"/>
        </w:rPr>
        <w:t>3.15</w:t>
      </w:r>
      <w:r>
        <w:rPr>
          <w:rFonts w:hint="default" w:ascii="Times New Roman" w:hAnsi="Times New Roman" w:eastAsia="宋体" w:cs="Times New Roman"/>
          <w:b w:val="0"/>
          <w:bCs w:val="0"/>
          <w:color w:val="auto"/>
          <w:sz w:val="24"/>
          <w:szCs w:val="24"/>
          <w:highlight w:val="none"/>
          <w:lang w:val="en-US" w:eastAsia="zh-CN"/>
        </w:rPr>
        <w:t>mg/L</w:t>
      </w:r>
      <w:r>
        <w:rPr>
          <w:rFonts w:hint="default" w:ascii="Times New Roman" w:hAnsi="Times New Roman" w:eastAsia="宋体" w:cs="Times New Roman"/>
          <w:b w:val="0"/>
          <w:bCs w:val="0"/>
          <w:color w:val="auto"/>
          <w:sz w:val="24"/>
          <w:szCs w:val="24"/>
          <w:highlight w:val="none"/>
          <w:lang w:val="en-US" w:eastAsia="zh-CN"/>
        </w:rPr>
        <w:t>，</w:t>
      </w:r>
      <w:r>
        <w:rPr>
          <w:rFonts w:hint="default" w:ascii="Times New Roman" w:hAnsi="Times New Roman" w:eastAsia="宋体" w:cs="Times New Roman"/>
          <w:color w:val="auto"/>
          <w:sz w:val="24"/>
          <w:szCs w:val="24"/>
          <w:highlight w:val="none"/>
          <w:lang w:eastAsia="zh-CN"/>
        </w:rPr>
        <w:t>均</w:t>
      </w:r>
      <w:r>
        <w:rPr>
          <w:rFonts w:hint="default" w:ascii="Times New Roman" w:hAnsi="Times New Roman" w:eastAsia="宋体" w:cs="Times New Roman"/>
          <w:color w:val="auto"/>
          <w:kern w:val="0"/>
          <w:sz w:val="24"/>
          <w:szCs w:val="24"/>
          <w:highlight w:val="none"/>
          <w:lang w:eastAsia="zh-CN"/>
        </w:rPr>
        <w:t>满足</w:t>
      </w:r>
      <w:r>
        <w:rPr>
          <w:rFonts w:hint="default" w:ascii="Times New Roman" w:hAnsi="Times New Roman" w:eastAsia="宋体" w:cs="Times New Roman"/>
          <w:sz w:val="24"/>
          <w:szCs w:val="24"/>
          <w:lang w:val="en-US"/>
        </w:rPr>
        <w:t>《污水排入城镇下水道水质标准》（GB/T 31962-2015）表1中</w:t>
      </w:r>
      <w:r>
        <w:rPr>
          <w:rFonts w:hint="default" w:ascii="Times New Roman" w:hAnsi="Times New Roman" w:eastAsia="宋体" w:cs="Times New Roman"/>
          <w:sz w:val="24"/>
          <w:szCs w:val="24"/>
          <w:lang w:val="en-US" w:eastAsia="zh-CN"/>
        </w:rPr>
        <w:t>A</w:t>
      </w:r>
      <w:r>
        <w:rPr>
          <w:rFonts w:hint="default" w:ascii="Times New Roman" w:hAnsi="Times New Roman" w:eastAsia="宋体" w:cs="Times New Roman"/>
          <w:sz w:val="24"/>
          <w:szCs w:val="24"/>
          <w:lang w:val="en-US"/>
        </w:rPr>
        <w:t>级标准以及聊城嘉明国环污水处理有限公司进水水质要求</w:t>
      </w:r>
      <w:r>
        <w:rPr>
          <w:rFonts w:hint="default" w:ascii="Times New Roman" w:hAnsi="Times New Roman" w:eastAsia="宋体" w:cs="Times New Roman"/>
          <w:sz w:val="24"/>
          <w:szCs w:val="24"/>
          <w:lang w:val="en-US" w:eastAsia="zh-CN"/>
        </w:rPr>
        <w:t>。</w:t>
      </w:r>
    </w:p>
    <w:p>
      <w:pPr>
        <w:keepNext w:val="0"/>
        <w:keepLines w:val="0"/>
        <w:pageBreakBefore w:val="0"/>
        <w:kinsoku/>
        <w:wordWrap/>
        <w:overflowPunct/>
        <w:topLinePunct w:val="0"/>
        <w:autoSpaceDE/>
        <w:autoSpaceDN/>
        <w:bidi w:val="0"/>
        <w:spacing w:line="360" w:lineRule="auto"/>
        <w:ind w:firstLine="480" w:firstLineChars="200"/>
        <w:jc w:val="left"/>
        <w:textAlignment w:val="auto"/>
        <w:rPr>
          <w:rFonts w:hint="default" w:ascii="Times New Roman" w:hAnsi="Times New Roman" w:cs="Times New Roman"/>
          <w:sz w:val="24"/>
        </w:rPr>
      </w:pPr>
      <w:r>
        <w:rPr>
          <w:rFonts w:hint="default" w:ascii="Times New Roman" w:hAnsi="Times New Roman" w:cs="Times New Roman" w:eastAsiaTheme="majorEastAsia"/>
          <w:sz w:val="24"/>
        </w:rPr>
        <w:t>②</w:t>
      </w:r>
      <w:r>
        <w:rPr>
          <w:rFonts w:hint="default" w:ascii="Times New Roman" w:hAnsi="Times New Roman" w:cs="Times New Roman"/>
          <w:sz w:val="24"/>
        </w:rPr>
        <w:t>噪声</w:t>
      </w:r>
    </w:p>
    <w:p>
      <w:pPr>
        <w:pStyle w:val="2"/>
        <w:spacing w:line="360" w:lineRule="auto"/>
        <w:ind w:firstLine="480"/>
        <w:rPr>
          <w:rFonts w:hint="default" w:ascii="Times New Roman" w:hAnsi="Times New Roman" w:cs="Times New Roman"/>
          <w:sz w:val="24"/>
          <w:szCs w:val="24"/>
        </w:rPr>
      </w:pPr>
      <w:r>
        <w:rPr>
          <w:rFonts w:hint="default" w:ascii="Times New Roman" w:hAnsi="Times New Roman" w:eastAsia="宋体" w:cs="Times New Roman"/>
          <w:sz w:val="24"/>
          <w:szCs w:val="24"/>
        </w:rPr>
        <w:t>验收监测期间，监测点位昼间噪声在</w:t>
      </w:r>
      <w:r>
        <w:rPr>
          <w:rFonts w:hint="default" w:ascii="Times New Roman" w:hAnsi="Times New Roman" w:eastAsia="宋体" w:cs="Times New Roman"/>
          <w:sz w:val="24"/>
          <w:szCs w:val="24"/>
          <w:lang w:val="en-US" w:eastAsia="zh-CN"/>
        </w:rPr>
        <w:t>5</w:t>
      </w:r>
      <w:r>
        <w:rPr>
          <w:rFonts w:hint="default" w:ascii="Times New Roman" w:hAnsi="Times New Roman" w:eastAsia="宋体" w:cs="Times New Roman"/>
          <w:sz w:val="24"/>
          <w:szCs w:val="24"/>
          <w:lang w:val="en-US" w:eastAsia="zh-CN"/>
        </w:rPr>
        <w:t>3</w:t>
      </w:r>
      <w:r>
        <w:rPr>
          <w:rFonts w:hint="default" w:ascii="Times New Roman" w:hAnsi="Times New Roman" w:eastAsia="宋体" w:cs="Times New Roman"/>
          <w:sz w:val="24"/>
          <w:szCs w:val="24"/>
          <w:lang w:val="en-US" w:eastAsia="zh-CN"/>
        </w:rPr>
        <w:t>.</w:t>
      </w:r>
      <w:r>
        <w:rPr>
          <w:rFonts w:hint="default" w:ascii="Times New Roman" w:hAnsi="Times New Roman" w:eastAsia="宋体" w:cs="Times New Roman"/>
          <w:sz w:val="24"/>
          <w:szCs w:val="24"/>
          <w:lang w:val="en-US" w:eastAsia="zh-CN"/>
        </w:rPr>
        <w:t>5</w:t>
      </w:r>
      <w:r>
        <w:rPr>
          <w:rFonts w:hint="default" w:ascii="Times New Roman" w:hAnsi="Times New Roman" w:eastAsia="宋体" w:cs="Times New Roman"/>
          <w:sz w:val="24"/>
          <w:szCs w:val="24"/>
          <w:lang w:val="en-US" w:eastAsia="zh-CN"/>
        </w:rPr>
        <w:t>-58.</w:t>
      </w:r>
      <w:r>
        <w:rPr>
          <w:rFonts w:hint="default" w:ascii="Times New Roman" w:hAnsi="Times New Roman" w:eastAsia="宋体" w:cs="Times New Roman"/>
          <w:sz w:val="24"/>
          <w:szCs w:val="24"/>
          <w:lang w:val="en-US" w:eastAsia="zh-CN"/>
        </w:rPr>
        <w:t>8</w:t>
      </w:r>
      <w:r>
        <w:rPr>
          <w:rFonts w:hint="default" w:ascii="Times New Roman" w:hAnsi="Times New Roman" w:eastAsia="宋体" w:cs="Times New Roman"/>
          <w:sz w:val="24"/>
          <w:szCs w:val="24"/>
        </w:rPr>
        <w:t>(dB)之间，</w:t>
      </w:r>
      <w:r>
        <w:rPr>
          <w:rFonts w:hint="default" w:ascii="Times New Roman" w:hAnsi="Times New Roman" w:eastAsia="宋体" w:cs="Times New Roman"/>
          <w:sz w:val="24"/>
          <w:szCs w:val="24"/>
          <w:lang w:eastAsia="zh-CN"/>
        </w:rPr>
        <w:t>夜间</w:t>
      </w:r>
      <w:r>
        <w:rPr>
          <w:rFonts w:hint="default" w:ascii="Times New Roman" w:hAnsi="Times New Roman" w:eastAsia="宋体" w:cs="Times New Roman"/>
          <w:sz w:val="24"/>
          <w:szCs w:val="24"/>
        </w:rPr>
        <w:t>噪声在</w:t>
      </w:r>
      <w:r>
        <w:rPr>
          <w:rFonts w:hint="default" w:ascii="Times New Roman" w:hAnsi="Times New Roman" w:eastAsia="宋体" w:cs="Times New Roman"/>
          <w:sz w:val="24"/>
          <w:szCs w:val="24"/>
          <w:lang w:val="en-US" w:eastAsia="zh-CN"/>
        </w:rPr>
        <w:t>49.1</w:t>
      </w:r>
      <w:r>
        <w:rPr>
          <w:rFonts w:hint="default" w:ascii="Times New Roman" w:hAnsi="Times New Roman" w:eastAsia="宋体" w:cs="Times New Roman"/>
          <w:sz w:val="24"/>
          <w:szCs w:val="24"/>
          <w:lang w:val="en-US" w:eastAsia="zh-CN"/>
        </w:rPr>
        <w:t>-5</w:t>
      </w:r>
      <w:r>
        <w:rPr>
          <w:rFonts w:hint="default" w:ascii="Times New Roman" w:hAnsi="Times New Roman" w:eastAsia="宋体" w:cs="Times New Roman"/>
          <w:sz w:val="24"/>
          <w:szCs w:val="24"/>
          <w:lang w:val="en-US" w:eastAsia="zh-CN"/>
        </w:rPr>
        <w:t>1</w:t>
      </w:r>
      <w:r>
        <w:rPr>
          <w:rFonts w:hint="default" w:ascii="Times New Roman" w:hAnsi="Times New Roman" w:eastAsia="宋体" w:cs="Times New Roman"/>
          <w:sz w:val="24"/>
          <w:szCs w:val="24"/>
          <w:lang w:val="en-US" w:eastAsia="zh-CN"/>
        </w:rPr>
        <w:t>.4</w:t>
      </w:r>
      <w:r>
        <w:rPr>
          <w:rFonts w:hint="default" w:ascii="Times New Roman" w:hAnsi="Times New Roman" w:eastAsia="宋体" w:cs="Times New Roman"/>
          <w:sz w:val="24"/>
          <w:szCs w:val="24"/>
        </w:rPr>
        <w:t>(dB)之间</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rPr>
        <w:t>符合《工业企业厂界环境噪声排放标准》（GB12348－2008）中的</w:t>
      </w:r>
      <w:r>
        <w:rPr>
          <w:rFonts w:hint="default" w:ascii="Times New Roman" w:hAnsi="Times New Roman" w:eastAsia="宋体" w:cs="Times New Roman"/>
          <w:sz w:val="24"/>
          <w:szCs w:val="24"/>
          <w:lang w:eastAsia="zh-CN"/>
        </w:rPr>
        <w:t>3类标准</w:t>
      </w:r>
      <w:r>
        <w:rPr>
          <w:rFonts w:hint="default" w:ascii="Times New Roman" w:hAnsi="Times New Roman" w:eastAsia="宋体" w:cs="Times New Roman"/>
          <w:sz w:val="24"/>
          <w:szCs w:val="24"/>
        </w:rPr>
        <w:t>限值。</w:t>
      </w:r>
    </w:p>
    <w:p>
      <w:pPr>
        <w:keepNext w:val="0"/>
        <w:keepLines w:val="0"/>
        <w:pageBreakBefore w:val="0"/>
        <w:kinsoku/>
        <w:wordWrap/>
        <w:overflowPunct/>
        <w:topLinePunct w:val="0"/>
        <w:autoSpaceDE/>
        <w:autoSpaceDN/>
        <w:bidi w:val="0"/>
        <w:spacing w:line="360" w:lineRule="auto"/>
        <w:ind w:firstLine="480" w:firstLineChars="200"/>
        <w:jc w:val="left"/>
        <w:textAlignment w:val="auto"/>
        <w:rPr>
          <w:rFonts w:hint="default" w:ascii="Times New Roman" w:hAnsi="Times New Roman" w:cs="Times New Roman"/>
          <w:sz w:val="24"/>
        </w:rPr>
      </w:pPr>
      <w:r>
        <w:rPr>
          <w:rFonts w:hint="default" w:ascii="Times New Roman" w:hAnsi="Times New Roman" w:cs="Times New Roman"/>
          <w:sz w:val="24"/>
        </w:rPr>
        <w:t>③</w:t>
      </w:r>
      <w:r>
        <w:rPr>
          <w:rFonts w:hint="default" w:ascii="Times New Roman" w:hAnsi="Times New Roman" w:cs="Times New Roman" w:eastAsiaTheme="majorEastAsia"/>
          <w:sz w:val="24"/>
          <w:szCs w:val="24"/>
        </w:rPr>
        <w:t>固废</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000000"/>
          <w:sz w:val="24"/>
          <w:szCs w:val="24"/>
          <w:highlight w:val="none"/>
          <w:lang w:eastAsia="zh-CN"/>
        </w:rPr>
      </w:pPr>
      <w:r>
        <w:rPr>
          <w:rFonts w:hint="default" w:ascii="Times New Roman" w:hAnsi="Times New Roman" w:eastAsia="宋体" w:cs="Times New Roman"/>
          <w:sz w:val="24"/>
          <w:szCs w:val="24"/>
        </w:rPr>
        <w:t xml:space="preserve"> </w:t>
      </w:r>
      <w:r>
        <w:rPr>
          <w:rFonts w:hint="default" w:ascii="Times New Roman" w:hAnsi="Times New Roman" w:cs="Times New Roman"/>
          <w:color w:val="000000"/>
          <w:sz w:val="24"/>
          <w:szCs w:val="24"/>
          <w:highlight w:val="none"/>
          <w:lang w:eastAsia="zh-CN"/>
        </w:rPr>
        <w:t>项目产生的固体废物主要是</w:t>
      </w:r>
      <w:r>
        <w:rPr>
          <w:rFonts w:hint="default" w:ascii="Times New Roman" w:hAnsi="Times New Roman" w:cs="Times New Roman"/>
          <w:color w:val="000000"/>
          <w:sz w:val="24"/>
          <w:highlight w:val="none"/>
        </w:rPr>
        <w:t>模切、开槽工序下脚料</w:t>
      </w:r>
      <w:r>
        <w:rPr>
          <w:rFonts w:hint="default" w:ascii="Times New Roman" w:hAnsi="Times New Roman" w:cs="Times New Roman"/>
          <w:color w:val="000000"/>
          <w:sz w:val="24"/>
          <w:highlight w:val="none"/>
          <w:lang w:eastAsia="zh-CN"/>
        </w:rPr>
        <w:t>，</w:t>
      </w:r>
      <w:r>
        <w:rPr>
          <w:rFonts w:hint="default" w:ascii="Times New Roman" w:hAnsi="Times New Roman" w:cs="Times New Roman"/>
          <w:color w:val="000000"/>
          <w:sz w:val="24"/>
          <w:highlight w:val="none"/>
        </w:rPr>
        <w:t>裱糊工序所用果冻胶的废纸箱</w:t>
      </w:r>
      <w:r>
        <w:rPr>
          <w:rFonts w:hint="default" w:ascii="Times New Roman" w:hAnsi="Times New Roman" w:cs="Times New Roman"/>
          <w:color w:val="000000"/>
          <w:sz w:val="24"/>
          <w:highlight w:val="none"/>
          <w:lang w:eastAsia="zh-CN"/>
        </w:rPr>
        <w:t>、废包装袋和员工生活垃圾</w:t>
      </w:r>
      <w:r>
        <w:rPr>
          <w:rFonts w:hint="default" w:ascii="Times New Roman" w:hAnsi="Times New Roman" w:cs="Times New Roman"/>
          <w:color w:val="000000"/>
          <w:sz w:val="24"/>
          <w:highlight w:val="none"/>
        </w:rPr>
        <w:t>等</w:t>
      </w:r>
      <w:r>
        <w:rPr>
          <w:rFonts w:hint="default" w:ascii="Times New Roman" w:hAnsi="Times New Roman" w:cs="Times New Roman"/>
          <w:color w:val="000000"/>
          <w:sz w:val="24"/>
          <w:highlight w:val="none"/>
          <w:lang w:eastAsia="zh-CN"/>
        </w:rPr>
        <w:t>，均属于一般固废</w:t>
      </w:r>
      <w:r>
        <w:rPr>
          <w:rFonts w:hint="default" w:ascii="Times New Roman" w:hAnsi="Times New Roman" w:cs="Times New Roman"/>
          <w:color w:val="000000"/>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000000"/>
          <w:sz w:val="24"/>
          <w:szCs w:val="24"/>
          <w:highlight w:val="none"/>
          <w:lang w:val="en-US" w:eastAsia="zh-CN"/>
        </w:rPr>
      </w:pPr>
      <w:r>
        <w:rPr>
          <w:rFonts w:hint="default" w:ascii="Times New Roman" w:hAnsi="Times New Roman" w:cs="Times New Roman"/>
          <w:color w:val="000000"/>
          <w:sz w:val="24"/>
          <w:szCs w:val="24"/>
          <w:highlight w:val="none"/>
          <w:lang w:val="en-US" w:eastAsia="zh-CN"/>
        </w:rPr>
        <w:t>模切、开槽工序下脚料，裱糊工序所用果冻胶的废纸箱</w:t>
      </w:r>
      <w:r>
        <w:rPr>
          <w:rFonts w:hint="default" w:ascii="Times New Roman" w:hAnsi="Times New Roman" w:cs="Times New Roman"/>
          <w:color w:val="000000"/>
          <w:sz w:val="24"/>
          <w:szCs w:val="24"/>
          <w:highlight w:val="none"/>
          <w:lang w:eastAsia="zh-CN"/>
        </w:rPr>
        <w:t>收集后</w:t>
      </w:r>
      <w:r>
        <w:rPr>
          <w:rFonts w:hint="default" w:ascii="Times New Roman" w:hAnsi="Times New Roman" w:cs="Times New Roman"/>
          <w:color w:val="000000"/>
          <w:sz w:val="24"/>
          <w:szCs w:val="24"/>
          <w:highlight w:val="none"/>
          <w:lang w:eastAsia="zh-CN"/>
        </w:rPr>
        <w:t>均</w:t>
      </w:r>
      <w:r>
        <w:rPr>
          <w:rFonts w:hint="default" w:ascii="Times New Roman" w:hAnsi="Times New Roman" w:cs="Times New Roman"/>
          <w:color w:val="000000"/>
          <w:sz w:val="24"/>
          <w:szCs w:val="24"/>
          <w:highlight w:val="none"/>
          <w:lang w:eastAsia="zh-CN"/>
        </w:rPr>
        <w:t>外售综合利用</w:t>
      </w:r>
      <w:r>
        <w:rPr>
          <w:rFonts w:hint="default" w:ascii="Times New Roman" w:hAnsi="Times New Roman" w:cs="Times New Roman"/>
          <w:color w:val="000000"/>
          <w:sz w:val="24"/>
          <w:szCs w:val="24"/>
          <w:highlight w:val="none"/>
          <w:lang w:val="en-US" w:eastAsia="zh-CN"/>
        </w:rPr>
        <w:t>。</w:t>
      </w:r>
      <w:r>
        <w:rPr>
          <w:rFonts w:hint="default" w:ascii="Times New Roman" w:hAnsi="Times New Roman" w:cs="Times New Roman"/>
          <w:color w:val="000000"/>
          <w:sz w:val="24"/>
          <w:highlight w:val="none"/>
        </w:rPr>
        <w:t>裱糊工序所用果冻胶的</w:t>
      </w:r>
      <w:r>
        <w:rPr>
          <w:rFonts w:hint="default" w:ascii="Times New Roman" w:hAnsi="Times New Roman" w:cs="Times New Roman"/>
          <w:color w:val="000000"/>
          <w:sz w:val="24"/>
          <w:highlight w:val="none"/>
          <w:lang w:eastAsia="zh-CN"/>
        </w:rPr>
        <w:t>废包装袋</w:t>
      </w:r>
      <w:r>
        <w:rPr>
          <w:rFonts w:hint="default" w:ascii="Times New Roman" w:hAnsi="Times New Roman" w:cs="Times New Roman"/>
          <w:color w:val="000000"/>
          <w:sz w:val="24"/>
          <w:szCs w:val="24"/>
          <w:highlight w:val="none"/>
          <w:lang w:val="en-US" w:eastAsia="zh-CN"/>
        </w:rPr>
        <w:t>混入生活垃圾，由环卫部门定期清运。</w:t>
      </w:r>
    </w:p>
    <w:p>
      <w:pPr>
        <w:keepNext w:val="0"/>
        <w:keepLines w:val="0"/>
        <w:pageBreakBefore w:val="0"/>
        <w:kinsoku/>
        <w:wordWrap/>
        <w:overflowPunct/>
        <w:topLinePunct w:val="0"/>
        <w:autoSpaceDE/>
        <w:autoSpaceDN/>
        <w:bidi w:val="0"/>
        <w:spacing w:line="360" w:lineRule="auto"/>
        <w:ind w:firstLine="240" w:firstLineChars="100"/>
        <w:jc w:val="left"/>
        <w:textAlignment w:val="auto"/>
        <w:rPr>
          <w:rFonts w:hint="default" w:ascii="Times New Roman" w:hAnsi="Times New Roman" w:eastAsia="宋体" w:cs="Times New Roman"/>
          <w:sz w:val="24"/>
        </w:rPr>
      </w:pPr>
      <w:r>
        <w:rPr>
          <w:rFonts w:hint="default" w:ascii="Times New Roman" w:hAnsi="Times New Roman" w:eastAsia="宋体" w:cs="Times New Roman"/>
          <w:sz w:val="24"/>
        </w:rPr>
        <w:t>（2）环境管理调查</w:t>
      </w:r>
    </w:p>
    <w:p>
      <w:pPr>
        <w:keepNext w:val="0"/>
        <w:keepLines w:val="0"/>
        <w:pageBreakBefore w:val="0"/>
        <w:kinsoku/>
        <w:wordWrap/>
        <w:overflowPunct/>
        <w:topLinePunct w:val="0"/>
        <w:autoSpaceDE/>
        <w:autoSpaceDN/>
        <w:bidi w:val="0"/>
        <w:spacing w:line="360" w:lineRule="auto"/>
        <w:ind w:firstLine="480" w:firstLineChars="200"/>
        <w:jc w:val="left"/>
        <w:textAlignment w:val="auto"/>
        <w:rPr>
          <w:rFonts w:hint="default" w:ascii="Times New Roman" w:hAnsi="Times New Roman" w:eastAsia="宋体" w:cs="Times New Roman"/>
          <w:sz w:val="24"/>
        </w:rPr>
      </w:pPr>
      <w:r>
        <w:rPr>
          <w:rFonts w:hint="default" w:ascii="Times New Roman" w:hAnsi="Times New Roman" w:eastAsia="宋体" w:cs="Times New Roman"/>
          <w:sz w:val="24"/>
        </w:rPr>
        <w:t>公司制定了《</w:t>
      </w:r>
      <w:r>
        <w:rPr>
          <w:rFonts w:hint="default" w:ascii="Times New Roman" w:hAnsi="Times New Roman" w:eastAsia="宋体" w:cs="Times New Roman"/>
          <w:sz w:val="24"/>
          <w:lang w:eastAsia="zh-CN"/>
        </w:rPr>
        <w:t>山东四维包装有限公司</w:t>
      </w:r>
      <w:r>
        <w:rPr>
          <w:rFonts w:hint="default" w:ascii="Times New Roman" w:hAnsi="Times New Roman" w:eastAsia="宋体" w:cs="Times New Roman"/>
          <w:sz w:val="24"/>
        </w:rPr>
        <w:t>环保管理制度》,并设立了相关机构。日常工作由工程部门归口管理，主要职责：行使公司环保工作的计划、组织、指挥、协调、检查和考核管理职能，日常一切工作须对公司负责。</w:t>
      </w:r>
    </w:p>
    <w:p>
      <w:pPr>
        <w:keepNext w:val="0"/>
        <w:keepLines w:val="0"/>
        <w:pageBreakBefore w:val="0"/>
        <w:tabs>
          <w:tab w:val="left" w:pos="8880"/>
        </w:tabs>
        <w:kinsoku/>
        <w:wordWrap/>
        <w:overflowPunct/>
        <w:topLinePunct w:val="0"/>
        <w:autoSpaceDE/>
        <w:autoSpaceDN/>
        <w:bidi w:val="0"/>
        <w:snapToGrid w:val="0"/>
        <w:spacing w:line="360" w:lineRule="auto"/>
        <w:jc w:val="left"/>
        <w:textAlignment w:val="auto"/>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五、专家意见</w:t>
      </w:r>
    </w:p>
    <w:p>
      <w:pPr>
        <w:pStyle w:val="8"/>
        <w:keepNext w:val="0"/>
        <w:keepLines w:val="0"/>
        <w:pageBreakBefore w:val="0"/>
        <w:kinsoku/>
        <w:wordWrap/>
        <w:overflowPunct/>
        <w:topLinePunct w:val="0"/>
        <w:autoSpaceDE/>
        <w:autoSpaceDN/>
        <w:bidi w:val="0"/>
        <w:spacing w:line="360" w:lineRule="auto"/>
        <w:ind w:firstLine="480" w:firstLineChars="200"/>
        <w:textAlignment w:val="auto"/>
        <w:rPr>
          <w:rFonts w:hint="default" w:ascii="Times New Roman" w:hAnsi="Times New Roman" w:cs="Times New Roman" w:eastAsiaTheme="minorEastAsia"/>
          <w:sz w:val="24"/>
          <w:lang w:eastAsia="zh-CN"/>
        </w:rPr>
      </w:pPr>
      <w:r>
        <w:rPr>
          <w:rFonts w:hint="default" w:ascii="Times New Roman" w:hAnsi="Times New Roman" w:cs="Times New Roman" w:eastAsiaTheme="minorEastAsia"/>
          <w:sz w:val="24"/>
          <w:lang w:eastAsia="zh-CN"/>
        </w:rPr>
        <w:t>（</w:t>
      </w:r>
      <w:r>
        <w:rPr>
          <w:rFonts w:hint="default" w:ascii="Times New Roman" w:hAnsi="Times New Roman" w:cs="Times New Roman" w:eastAsiaTheme="minorEastAsia"/>
          <w:sz w:val="24"/>
        </w:rPr>
        <w:t>1</w:t>
      </w:r>
      <w:r>
        <w:rPr>
          <w:rFonts w:hint="default" w:ascii="Times New Roman" w:hAnsi="Times New Roman" w:cs="Times New Roman" w:eastAsiaTheme="minorEastAsia"/>
          <w:sz w:val="24"/>
          <w:lang w:eastAsia="zh-CN"/>
        </w:rPr>
        <w:t>）项目运营过程中，一般工业固废严格按照《新固废法》执行。</w:t>
      </w:r>
    </w:p>
    <w:p>
      <w:pPr>
        <w:pStyle w:val="8"/>
        <w:keepNext w:val="0"/>
        <w:keepLines w:val="0"/>
        <w:pageBreakBefore w:val="0"/>
        <w:kinsoku/>
        <w:wordWrap/>
        <w:overflowPunct/>
        <w:topLinePunct w:val="0"/>
        <w:autoSpaceDE/>
        <w:autoSpaceDN/>
        <w:bidi w:val="0"/>
        <w:spacing w:line="360" w:lineRule="auto"/>
        <w:ind w:firstLine="480" w:firstLineChars="200"/>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lang w:eastAsia="zh-CN"/>
        </w:rPr>
        <w:t>（</w:t>
      </w:r>
      <w:r>
        <w:rPr>
          <w:rFonts w:hint="default" w:ascii="Times New Roman" w:hAnsi="Times New Roman" w:cs="Times New Roman" w:eastAsiaTheme="minorEastAsia"/>
          <w:sz w:val="24"/>
          <w:szCs w:val="24"/>
          <w:lang w:val="en-US" w:eastAsia="zh-CN"/>
        </w:rPr>
        <w:t>2</w:t>
      </w:r>
      <w:r>
        <w:rPr>
          <w:rFonts w:hint="default" w:ascii="Times New Roman" w:hAnsi="Times New Roman" w:cs="Times New Roman" w:eastAsiaTheme="minorEastAsia"/>
          <w:sz w:val="24"/>
          <w:szCs w:val="24"/>
          <w:lang w:eastAsia="zh-CN"/>
        </w:rPr>
        <w:t>）项目</w:t>
      </w:r>
      <w:r>
        <w:rPr>
          <w:rFonts w:hint="default" w:ascii="Times New Roman" w:hAnsi="Times New Roman" w:cs="Times New Roman" w:eastAsiaTheme="minorEastAsia"/>
          <w:sz w:val="24"/>
          <w:szCs w:val="24"/>
          <w:lang w:eastAsia="zh-CN"/>
        </w:rPr>
        <w:t>加工</w:t>
      </w:r>
      <w:r>
        <w:rPr>
          <w:rFonts w:hint="default" w:ascii="Times New Roman" w:hAnsi="Times New Roman" w:cs="Times New Roman" w:eastAsiaTheme="minorEastAsia"/>
          <w:sz w:val="24"/>
          <w:szCs w:val="24"/>
          <w:lang w:eastAsia="zh-CN"/>
        </w:rPr>
        <w:t>过程中，注意厂区卫生，及时清理</w:t>
      </w:r>
      <w:r>
        <w:rPr>
          <w:rFonts w:hint="default" w:ascii="Times New Roman" w:hAnsi="Times New Roman" w:cs="Times New Roman" w:eastAsiaTheme="minorEastAsia"/>
          <w:sz w:val="24"/>
          <w:szCs w:val="24"/>
        </w:rPr>
        <w:t>。</w:t>
      </w:r>
    </w:p>
    <w:p>
      <w:pPr>
        <w:keepNext w:val="0"/>
        <w:keepLines w:val="0"/>
        <w:pageBreakBefore w:val="0"/>
        <w:kinsoku/>
        <w:wordWrap/>
        <w:overflowPunct/>
        <w:topLinePunct w:val="0"/>
        <w:autoSpaceDE/>
        <w:autoSpaceDN/>
        <w:bidi w:val="0"/>
        <w:snapToGrid w:val="0"/>
        <w:spacing w:line="360" w:lineRule="auto"/>
        <w:jc w:val="left"/>
        <w:textAlignment w:val="auto"/>
        <w:rPr>
          <w:rFonts w:hint="default" w:ascii="Times New Roman" w:hAnsi="Times New Roman" w:cs="Times New Roman"/>
          <w:sz w:val="28"/>
          <w:szCs w:val="28"/>
        </w:rPr>
      </w:pPr>
    </w:p>
    <w:p>
      <w:pPr>
        <w:keepNext w:val="0"/>
        <w:keepLines w:val="0"/>
        <w:pageBreakBefore w:val="0"/>
        <w:kinsoku/>
        <w:wordWrap/>
        <w:overflowPunct/>
        <w:topLinePunct w:val="0"/>
        <w:autoSpaceDE/>
        <w:autoSpaceDN/>
        <w:bidi w:val="0"/>
        <w:snapToGrid w:val="0"/>
        <w:spacing w:line="360" w:lineRule="auto"/>
        <w:jc w:val="left"/>
        <w:textAlignment w:val="auto"/>
        <w:rPr>
          <w:rFonts w:hint="default" w:ascii="Times New Roman" w:hAnsi="Times New Roman" w:cs="Times New Roman"/>
          <w:sz w:val="28"/>
          <w:szCs w:val="28"/>
        </w:rPr>
      </w:pPr>
    </w:p>
    <w:p>
      <w:pPr>
        <w:keepNext w:val="0"/>
        <w:keepLines w:val="0"/>
        <w:pageBreakBefore w:val="0"/>
        <w:kinsoku/>
        <w:wordWrap/>
        <w:overflowPunct/>
        <w:topLinePunct w:val="0"/>
        <w:autoSpaceDE/>
        <w:autoSpaceDN/>
        <w:bidi w:val="0"/>
        <w:snapToGrid w:val="0"/>
        <w:spacing w:line="360" w:lineRule="auto"/>
        <w:jc w:val="left"/>
        <w:textAlignment w:val="auto"/>
        <w:rPr>
          <w:rFonts w:hint="default" w:ascii="Times New Roman" w:hAnsi="Times New Roman" w:cs="Times New Roman"/>
          <w:sz w:val="28"/>
          <w:szCs w:val="28"/>
        </w:rPr>
      </w:pPr>
      <w:r>
        <w:rPr>
          <w:rFonts w:hint="default" w:ascii="Times New Roman" w:hAnsi="Times New Roman" w:cs="Times New Roman"/>
          <w:sz w:val="28"/>
          <w:szCs w:val="28"/>
        </w:rPr>
        <w:t>六、验收结论</w:t>
      </w:r>
    </w:p>
    <w:p>
      <w:pPr>
        <w:keepNext w:val="0"/>
        <w:keepLines w:val="0"/>
        <w:pageBreakBefore w:val="0"/>
        <w:kinsoku/>
        <w:wordWrap/>
        <w:overflowPunct/>
        <w:topLinePunct w:val="0"/>
        <w:autoSpaceDE/>
        <w:autoSpaceDN/>
        <w:bidi w:val="0"/>
        <w:spacing w:line="360" w:lineRule="auto"/>
        <w:ind w:firstLine="555"/>
        <w:textAlignment w:val="auto"/>
        <w:rPr>
          <w:rFonts w:hint="default" w:ascii="Times New Roman" w:hAnsi="Times New Roman" w:cs="Times New Roman"/>
          <w:sz w:val="24"/>
        </w:rPr>
      </w:pPr>
      <w:r>
        <w:rPr>
          <w:rFonts w:hint="default" w:ascii="Times New Roman" w:hAnsi="Times New Roman" w:cs="Times New Roman"/>
          <w:sz w:val="24"/>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keepNext w:val="0"/>
        <w:keepLines w:val="0"/>
        <w:pageBreakBefore w:val="0"/>
        <w:tabs>
          <w:tab w:val="left" w:pos="5955"/>
          <w:tab w:val="left" w:pos="6095"/>
        </w:tabs>
        <w:kinsoku/>
        <w:wordWrap/>
        <w:overflowPunct/>
        <w:topLinePunct w:val="0"/>
        <w:autoSpaceDE/>
        <w:autoSpaceDN/>
        <w:bidi w:val="0"/>
        <w:spacing w:line="360" w:lineRule="auto"/>
        <w:ind w:firstLine="480" w:firstLineChars="200"/>
        <w:jc w:val="left"/>
        <w:textAlignment w:val="auto"/>
        <w:rPr>
          <w:rFonts w:hint="default" w:ascii="Times New Roman" w:hAnsi="Times New Roman" w:eastAsia="楷体" w:cs="Times New Roman"/>
          <w:sz w:val="28"/>
          <w:szCs w:val="28"/>
        </w:rPr>
      </w:pPr>
      <w:r>
        <w:rPr>
          <w:rFonts w:hint="default" w:ascii="Times New Roman" w:hAnsi="Times New Roman" w:cs="Times New Roman"/>
          <w:sz w:val="24"/>
        </w:rPr>
        <w:t xml:space="preserve">鉴于项目符合国家和地方相关产业标准及准入要求，用地符合当地规划，环保设施与生产配套，验收期间各项监测指标满足国家相关排放标准，该项目通过环保验收。        </w:t>
      </w:r>
      <w:r>
        <w:rPr>
          <w:rFonts w:hint="default" w:ascii="Times New Roman" w:hAnsi="Times New Roman" w:cs="Times New Roman"/>
          <w:sz w:val="28"/>
          <w:szCs w:val="28"/>
        </w:rPr>
        <w:t xml:space="preserve">       </w:t>
      </w:r>
      <w:r>
        <w:rPr>
          <w:rFonts w:hint="default" w:ascii="Times New Roman" w:hAnsi="Times New Roman" w:eastAsia="楷体" w:cs="Times New Roman"/>
          <w:sz w:val="28"/>
          <w:szCs w:val="28"/>
        </w:rPr>
        <w:t xml:space="preserve">           </w:t>
      </w:r>
    </w:p>
    <w:p>
      <w:pPr>
        <w:keepNext w:val="0"/>
        <w:keepLines w:val="0"/>
        <w:pageBreakBefore w:val="0"/>
        <w:kinsoku/>
        <w:wordWrap/>
        <w:overflowPunct/>
        <w:topLinePunct w:val="0"/>
        <w:autoSpaceDE/>
        <w:autoSpaceDN/>
        <w:bidi w:val="0"/>
        <w:spacing w:line="360" w:lineRule="auto"/>
        <w:jc w:val="right"/>
        <w:textAlignment w:val="auto"/>
        <w:rPr>
          <w:rFonts w:hint="default" w:ascii="Times New Roman" w:hAnsi="Times New Roman" w:cs="Times New Roman"/>
          <w:sz w:val="28"/>
          <w:szCs w:val="28"/>
        </w:rPr>
      </w:pPr>
    </w:p>
    <w:p>
      <w:pPr>
        <w:pStyle w:val="2"/>
        <w:keepNext w:val="0"/>
        <w:keepLines w:val="0"/>
        <w:pageBreakBefore w:val="0"/>
        <w:kinsoku/>
        <w:wordWrap/>
        <w:overflowPunct/>
        <w:topLinePunct w:val="0"/>
        <w:autoSpaceDE/>
        <w:autoSpaceDN/>
        <w:bidi w:val="0"/>
        <w:ind w:firstLine="560"/>
        <w:textAlignment w:val="auto"/>
        <w:rPr>
          <w:rFonts w:hint="default" w:ascii="Times New Roman" w:hAnsi="Times New Roman" w:cs="Times New Roman"/>
        </w:rPr>
      </w:pPr>
      <w:bookmarkStart w:id="0" w:name="_GoBack"/>
      <w:bookmarkEnd w:id="0"/>
    </w:p>
    <w:p>
      <w:pPr>
        <w:pStyle w:val="2"/>
        <w:keepNext w:val="0"/>
        <w:keepLines w:val="0"/>
        <w:pageBreakBefore w:val="0"/>
        <w:kinsoku/>
        <w:wordWrap/>
        <w:overflowPunct/>
        <w:topLinePunct w:val="0"/>
        <w:autoSpaceDE/>
        <w:autoSpaceDN/>
        <w:bidi w:val="0"/>
        <w:ind w:firstLine="560"/>
        <w:textAlignment w:val="auto"/>
        <w:rPr>
          <w:rFonts w:hint="default" w:ascii="Times New Roman" w:hAnsi="Times New Roman" w:cs="Times New Roman"/>
        </w:rPr>
      </w:pPr>
    </w:p>
    <w:p>
      <w:pPr>
        <w:pStyle w:val="2"/>
        <w:keepNext w:val="0"/>
        <w:keepLines w:val="0"/>
        <w:pageBreakBefore w:val="0"/>
        <w:kinsoku/>
        <w:wordWrap/>
        <w:overflowPunct/>
        <w:topLinePunct w:val="0"/>
        <w:autoSpaceDE/>
        <w:autoSpaceDN/>
        <w:bidi w:val="0"/>
        <w:ind w:firstLine="560"/>
        <w:textAlignment w:val="auto"/>
        <w:rPr>
          <w:rFonts w:hint="default" w:ascii="Times New Roman" w:hAnsi="Times New Roman" w:cs="Times New Roman"/>
        </w:rPr>
      </w:pPr>
    </w:p>
    <w:p>
      <w:pPr>
        <w:keepNext w:val="0"/>
        <w:keepLines w:val="0"/>
        <w:pageBreakBefore w:val="0"/>
        <w:kinsoku/>
        <w:wordWrap/>
        <w:overflowPunct/>
        <w:topLinePunct w:val="0"/>
        <w:autoSpaceDE/>
        <w:autoSpaceDN/>
        <w:bidi w:val="0"/>
        <w:spacing w:line="360" w:lineRule="auto"/>
        <w:jc w:val="right"/>
        <w:textAlignment w:val="auto"/>
        <w:rPr>
          <w:rFonts w:hint="default" w:ascii="Times New Roman" w:hAnsi="Times New Roman" w:cs="Times New Roman"/>
          <w:sz w:val="28"/>
          <w:szCs w:val="28"/>
        </w:rPr>
      </w:pPr>
      <w:r>
        <w:rPr>
          <w:rFonts w:hint="default" w:ascii="Times New Roman" w:hAnsi="Times New Roman" w:cs="Times New Roman"/>
          <w:sz w:val="28"/>
          <w:szCs w:val="28"/>
          <w:lang w:eastAsia="zh-CN"/>
        </w:rPr>
        <w:t>山东四维包装有限公司</w:t>
      </w:r>
      <w:r>
        <w:rPr>
          <w:rFonts w:hint="default" w:ascii="Times New Roman" w:hAnsi="Times New Roman" w:cs="Times New Roman"/>
          <w:sz w:val="28"/>
          <w:szCs w:val="28"/>
        </w:rPr>
        <w:t>验收组</w:t>
      </w:r>
    </w:p>
    <w:p>
      <w:pPr>
        <w:keepNext w:val="0"/>
        <w:keepLines w:val="0"/>
        <w:pageBreakBefore w:val="0"/>
        <w:kinsoku/>
        <w:wordWrap/>
        <w:overflowPunct/>
        <w:topLinePunct w:val="0"/>
        <w:autoSpaceDE/>
        <w:autoSpaceDN/>
        <w:bidi w:val="0"/>
        <w:spacing w:line="360" w:lineRule="auto"/>
        <w:jc w:val="right"/>
        <w:textAlignment w:val="auto"/>
        <w:rPr>
          <w:rFonts w:hint="default" w:ascii="Times New Roman" w:hAnsi="Times New Roman" w:eastAsia="楷体" w:cs="Times New Roman"/>
          <w:sz w:val="24"/>
          <w:highlight w:val="none"/>
        </w:rPr>
      </w:pPr>
      <w:r>
        <w:rPr>
          <w:rFonts w:hint="default" w:ascii="Times New Roman" w:hAnsi="Times New Roman" w:eastAsia="楷体" w:cs="Times New Roman"/>
          <w:sz w:val="28"/>
          <w:szCs w:val="28"/>
        </w:rPr>
        <w:t xml:space="preserve">                               </w:t>
      </w:r>
      <w:r>
        <w:rPr>
          <w:rFonts w:hint="default" w:ascii="Times New Roman" w:hAnsi="Times New Roman" w:eastAsia="楷体" w:cs="Times New Roman"/>
          <w:sz w:val="28"/>
          <w:szCs w:val="28"/>
          <w:highlight w:val="none"/>
        </w:rPr>
        <w:t xml:space="preserve"> </w:t>
      </w:r>
      <w:r>
        <w:rPr>
          <w:rFonts w:hint="default" w:ascii="Times New Roman" w:hAnsi="Times New Roman" w:cs="Times New Roman"/>
          <w:sz w:val="28"/>
          <w:szCs w:val="28"/>
          <w:highlight w:val="none"/>
        </w:rPr>
        <w:t>202</w:t>
      </w:r>
      <w:r>
        <w:rPr>
          <w:rFonts w:hint="default" w:ascii="Times New Roman" w:hAnsi="Times New Roman" w:cs="Times New Roman"/>
          <w:sz w:val="28"/>
          <w:szCs w:val="28"/>
          <w:highlight w:val="none"/>
          <w:lang w:val="en-US" w:eastAsia="zh-CN"/>
        </w:rPr>
        <w:t>2</w:t>
      </w:r>
      <w:r>
        <w:rPr>
          <w:rFonts w:hint="default" w:ascii="Times New Roman" w:hAnsi="Times New Roman" w:cs="Times New Roman"/>
          <w:sz w:val="28"/>
          <w:szCs w:val="28"/>
          <w:highlight w:val="none"/>
        </w:rPr>
        <w:t>年</w:t>
      </w:r>
      <w:r>
        <w:rPr>
          <w:rFonts w:hint="default" w:ascii="Times New Roman" w:hAnsi="Times New Roman" w:cs="Times New Roman"/>
          <w:sz w:val="28"/>
          <w:szCs w:val="28"/>
          <w:highlight w:val="none"/>
          <w:lang w:val="en-US" w:eastAsia="zh-CN"/>
        </w:rPr>
        <w:t>03</w:t>
      </w:r>
      <w:r>
        <w:rPr>
          <w:rFonts w:hint="default" w:ascii="Times New Roman" w:hAnsi="Times New Roman" w:cs="Times New Roman"/>
          <w:sz w:val="28"/>
          <w:szCs w:val="28"/>
          <w:highlight w:val="none"/>
        </w:rPr>
        <w:t>月</w:t>
      </w:r>
      <w:r>
        <w:rPr>
          <w:rFonts w:hint="default" w:ascii="Times New Roman" w:hAnsi="Times New Roman" w:cs="Times New Roman"/>
          <w:sz w:val="28"/>
          <w:szCs w:val="28"/>
          <w:highlight w:val="none"/>
          <w:lang w:val="en-US" w:eastAsia="zh-CN"/>
        </w:rPr>
        <w:t>12</w:t>
      </w:r>
      <w:r>
        <w:rPr>
          <w:rFonts w:hint="default" w:ascii="Times New Roman" w:hAnsi="Times New Roman" w:cs="Times New Roman"/>
          <w:sz w:val="28"/>
          <w:szCs w:val="28"/>
          <w:highlight w:val="none"/>
        </w:rPr>
        <w:t>日</w:t>
      </w:r>
    </w:p>
    <w:p>
      <w:pPr>
        <w:pStyle w:val="2"/>
        <w:keepNext w:val="0"/>
        <w:keepLines w:val="0"/>
        <w:pageBreakBefore w:val="0"/>
        <w:kinsoku/>
        <w:wordWrap/>
        <w:overflowPunct/>
        <w:topLinePunct w:val="0"/>
        <w:autoSpaceDE/>
        <w:autoSpaceDN/>
        <w:bidi w:val="0"/>
        <w:ind w:firstLine="560"/>
        <w:textAlignment w:val="auto"/>
        <w:rPr>
          <w:rFonts w:hint="default" w:ascii="Times New Roman" w:hAnsi="Times New Roman" w:cs="Times New Roman"/>
        </w:rPr>
      </w:pPr>
    </w:p>
    <w:p>
      <w:pPr>
        <w:pStyle w:val="2"/>
        <w:keepNext w:val="0"/>
        <w:keepLines w:val="0"/>
        <w:pageBreakBefore w:val="0"/>
        <w:kinsoku/>
        <w:wordWrap/>
        <w:overflowPunct/>
        <w:topLinePunct w:val="0"/>
        <w:autoSpaceDE/>
        <w:autoSpaceDN/>
        <w:bidi w:val="0"/>
        <w:ind w:firstLine="560"/>
        <w:textAlignment w:val="auto"/>
        <w:rPr>
          <w:rFonts w:hint="default" w:ascii="Times New Roman" w:hAnsi="Times New Roman" w:cs="Times New Roman"/>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418" w:bottom="1440" w:left="1418" w:header="567" w:footer="794"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tabs>
        <w:tab w:val="center" w:pos="4535"/>
        <w:tab w:val="clear" w:pos="4153"/>
      </w:tabs>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10"/>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v:textbox>
        </v:shape>
      </w:pict>
    </w: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useFELayout/>
    <w:underlineTabInNumList/>
    <w:compatSetting w:name="compatibilityMode" w:uri="http://schemas.microsoft.com/office/word" w:val="12"/>
  </w:compat>
  <w:rsids>
    <w:rsidRoot w:val="00752F3F"/>
    <w:rsid w:val="00007203"/>
    <w:rsid w:val="00015DD7"/>
    <w:rsid w:val="00031A87"/>
    <w:rsid w:val="00057AE6"/>
    <w:rsid w:val="00062BC5"/>
    <w:rsid w:val="000C4E79"/>
    <w:rsid w:val="000C5D2E"/>
    <w:rsid w:val="001777C5"/>
    <w:rsid w:val="001F5121"/>
    <w:rsid w:val="0021059E"/>
    <w:rsid w:val="00216D12"/>
    <w:rsid w:val="00233D50"/>
    <w:rsid w:val="0026170E"/>
    <w:rsid w:val="002C28ED"/>
    <w:rsid w:val="002C493C"/>
    <w:rsid w:val="002C6AA5"/>
    <w:rsid w:val="0031015F"/>
    <w:rsid w:val="003313B6"/>
    <w:rsid w:val="00335B9E"/>
    <w:rsid w:val="00340B0A"/>
    <w:rsid w:val="00364672"/>
    <w:rsid w:val="003D58AD"/>
    <w:rsid w:val="0040329E"/>
    <w:rsid w:val="004277C9"/>
    <w:rsid w:val="00443107"/>
    <w:rsid w:val="00515926"/>
    <w:rsid w:val="0052375F"/>
    <w:rsid w:val="0056014E"/>
    <w:rsid w:val="00574C7A"/>
    <w:rsid w:val="00592F1E"/>
    <w:rsid w:val="005A4A68"/>
    <w:rsid w:val="005A67AA"/>
    <w:rsid w:val="005D05BA"/>
    <w:rsid w:val="005E5F6F"/>
    <w:rsid w:val="00601A89"/>
    <w:rsid w:val="00617CA2"/>
    <w:rsid w:val="0063240F"/>
    <w:rsid w:val="006B4E83"/>
    <w:rsid w:val="006D600D"/>
    <w:rsid w:val="006E0A71"/>
    <w:rsid w:val="00704C1C"/>
    <w:rsid w:val="00752F3F"/>
    <w:rsid w:val="007621BC"/>
    <w:rsid w:val="007A0F96"/>
    <w:rsid w:val="007B286E"/>
    <w:rsid w:val="007E23B4"/>
    <w:rsid w:val="007F2189"/>
    <w:rsid w:val="007F513F"/>
    <w:rsid w:val="00843134"/>
    <w:rsid w:val="008D13B7"/>
    <w:rsid w:val="008F366D"/>
    <w:rsid w:val="00965CD8"/>
    <w:rsid w:val="009722EA"/>
    <w:rsid w:val="00972A42"/>
    <w:rsid w:val="009A57EA"/>
    <w:rsid w:val="009A73D2"/>
    <w:rsid w:val="009E04DC"/>
    <w:rsid w:val="009F3080"/>
    <w:rsid w:val="00A21740"/>
    <w:rsid w:val="00A21ADD"/>
    <w:rsid w:val="00A24CA0"/>
    <w:rsid w:val="00A36E7B"/>
    <w:rsid w:val="00A411AF"/>
    <w:rsid w:val="00A56BA9"/>
    <w:rsid w:val="00B0594C"/>
    <w:rsid w:val="00B32D49"/>
    <w:rsid w:val="00BC7155"/>
    <w:rsid w:val="00C5501F"/>
    <w:rsid w:val="00CB42D6"/>
    <w:rsid w:val="00CB6CBD"/>
    <w:rsid w:val="00CC379B"/>
    <w:rsid w:val="00CD21C1"/>
    <w:rsid w:val="00CD70C8"/>
    <w:rsid w:val="00CF7AD8"/>
    <w:rsid w:val="00D4655E"/>
    <w:rsid w:val="00D6473E"/>
    <w:rsid w:val="00DA3092"/>
    <w:rsid w:val="00DE4D88"/>
    <w:rsid w:val="00E115D3"/>
    <w:rsid w:val="00E3735B"/>
    <w:rsid w:val="00E724CE"/>
    <w:rsid w:val="00E73B96"/>
    <w:rsid w:val="00E941A2"/>
    <w:rsid w:val="00EF0FDC"/>
    <w:rsid w:val="00F056C7"/>
    <w:rsid w:val="00F10FE7"/>
    <w:rsid w:val="00F45902"/>
    <w:rsid w:val="00F83BE8"/>
    <w:rsid w:val="00F86E3A"/>
    <w:rsid w:val="00FB3D28"/>
    <w:rsid w:val="00FC25EE"/>
    <w:rsid w:val="00FD3AA5"/>
    <w:rsid w:val="00FD5D44"/>
    <w:rsid w:val="00FE23E9"/>
    <w:rsid w:val="00FF3832"/>
    <w:rsid w:val="00FF647F"/>
    <w:rsid w:val="013D4B60"/>
    <w:rsid w:val="02170638"/>
    <w:rsid w:val="024912E2"/>
    <w:rsid w:val="02CD19B5"/>
    <w:rsid w:val="02DF39F5"/>
    <w:rsid w:val="02E977E9"/>
    <w:rsid w:val="032E1706"/>
    <w:rsid w:val="03D33559"/>
    <w:rsid w:val="03DC71E6"/>
    <w:rsid w:val="04325910"/>
    <w:rsid w:val="04334B5D"/>
    <w:rsid w:val="044C330C"/>
    <w:rsid w:val="048F6451"/>
    <w:rsid w:val="04BF763A"/>
    <w:rsid w:val="04E4350F"/>
    <w:rsid w:val="050B0C41"/>
    <w:rsid w:val="050C38FD"/>
    <w:rsid w:val="05883ED0"/>
    <w:rsid w:val="060C68AF"/>
    <w:rsid w:val="069A05FE"/>
    <w:rsid w:val="06A72DCB"/>
    <w:rsid w:val="077374C2"/>
    <w:rsid w:val="07935729"/>
    <w:rsid w:val="07B62F76"/>
    <w:rsid w:val="080C1189"/>
    <w:rsid w:val="08193B10"/>
    <w:rsid w:val="08516DB8"/>
    <w:rsid w:val="08535D04"/>
    <w:rsid w:val="08AF225F"/>
    <w:rsid w:val="08DC4DF6"/>
    <w:rsid w:val="09767DA1"/>
    <w:rsid w:val="09777F96"/>
    <w:rsid w:val="097906FF"/>
    <w:rsid w:val="0A285C81"/>
    <w:rsid w:val="0A5F47A2"/>
    <w:rsid w:val="0AD52D3C"/>
    <w:rsid w:val="0AEE0C79"/>
    <w:rsid w:val="0B040843"/>
    <w:rsid w:val="0B3710F6"/>
    <w:rsid w:val="0B626F71"/>
    <w:rsid w:val="0B845139"/>
    <w:rsid w:val="0C2835D4"/>
    <w:rsid w:val="0C322DE7"/>
    <w:rsid w:val="0C3E42E1"/>
    <w:rsid w:val="0C8F1FE8"/>
    <w:rsid w:val="0CD67C16"/>
    <w:rsid w:val="0D0F4AF8"/>
    <w:rsid w:val="0D2C6A51"/>
    <w:rsid w:val="0D6841AF"/>
    <w:rsid w:val="0D9E2ED3"/>
    <w:rsid w:val="0DC3019B"/>
    <w:rsid w:val="0E0C0B17"/>
    <w:rsid w:val="0EBF117A"/>
    <w:rsid w:val="0ED65CAC"/>
    <w:rsid w:val="0FE12B5A"/>
    <w:rsid w:val="105E13A5"/>
    <w:rsid w:val="105F1A99"/>
    <w:rsid w:val="106F57BC"/>
    <w:rsid w:val="107735B4"/>
    <w:rsid w:val="10912A5C"/>
    <w:rsid w:val="10BE12C1"/>
    <w:rsid w:val="10F11B01"/>
    <w:rsid w:val="116A49DC"/>
    <w:rsid w:val="1192799E"/>
    <w:rsid w:val="11C63CC0"/>
    <w:rsid w:val="11C646FD"/>
    <w:rsid w:val="11C664AC"/>
    <w:rsid w:val="11EC35E8"/>
    <w:rsid w:val="136C0825"/>
    <w:rsid w:val="153C05CF"/>
    <w:rsid w:val="15495025"/>
    <w:rsid w:val="154A4608"/>
    <w:rsid w:val="159F284D"/>
    <w:rsid w:val="15B76792"/>
    <w:rsid w:val="16280FDC"/>
    <w:rsid w:val="16796AB9"/>
    <w:rsid w:val="17114434"/>
    <w:rsid w:val="1720726F"/>
    <w:rsid w:val="179901BE"/>
    <w:rsid w:val="17B66550"/>
    <w:rsid w:val="180C1CE4"/>
    <w:rsid w:val="181A30AD"/>
    <w:rsid w:val="1887595F"/>
    <w:rsid w:val="188E2022"/>
    <w:rsid w:val="19C33764"/>
    <w:rsid w:val="1A1158EF"/>
    <w:rsid w:val="1AD14C15"/>
    <w:rsid w:val="1B5934FA"/>
    <w:rsid w:val="1C0B7AD0"/>
    <w:rsid w:val="1C0D4CD7"/>
    <w:rsid w:val="1C4526C3"/>
    <w:rsid w:val="1CAE2016"/>
    <w:rsid w:val="1CCD7FA6"/>
    <w:rsid w:val="1D3249F5"/>
    <w:rsid w:val="1D5176AB"/>
    <w:rsid w:val="1D557948"/>
    <w:rsid w:val="1D8029D4"/>
    <w:rsid w:val="1DDA41FD"/>
    <w:rsid w:val="1E075E82"/>
    <w:rsid w:val="1E0F0229"/>
    <w:rsid w:val="1E766B63"/>
    <w:rsid w:val="1EB23C92"/>
    <w:rsid w:val="1ED52308"/>
    <w:rsid w:val="1F1F5A27"/>
    <w:rsid w:val="1F550E6F"/>
    <w:rsid w:val="1F9C28CF"/>
    <w:rsid w:val="1FFD429B"/>
    <w:rsid w:val="20B67FC9"/>
    <w:rsid w:val="211B5472"/>
    <w:rsid w:val="2124258D"/>
    <w:rsid w:val="21995806"/>
    <w:rsid w:val="226B0E09"/>
    <w:rsid w:val="229C0B63"/>
    <w:rsid w:val="22A146F2"/>
    <w:rsid w:val="22BA54AB"/>
    <w:rsid w:val="22D66A2F"/>
    <w:rsid w:val="22FF7354"/>
    <w:rsid w:val="23403DB4"/>
    <w:rsid w:val="23767606"/>
    <w:rsid w:val="23E53F52"/>
    <w:rsid w:val="24CD76F9"/>
    <w:rsid w:val="255147A5"/>
    <w:rsid w:val="25562AED"/>
    <w:rsid w:val="255641F8"/>
    <w:rsid w:val="26814DB8"/>
    <w:rsid w:val="26BB18A4"/>
    <w:rsid w:val="271635D9"/>
    <w:rsid w:val="271D68DD"/>
    <w:rsid w:val="27540B3C"/>
    <w:rsid w:val="281C4C20"/>
    <w:rsid w:val="283C5140"/>
    <w:rsid w:val="28594C9C"/>
    <w:rsid w:val="28A32C4B"/>
    <w:rsid w:val="28EE0068"/>
    <w:rsid w:val="293076B9"/>
    <w:rsid w:val="29573470"/>
    <w:rsid w:val="29C94933"/>
    <w:rsid w:val="29D37560"/>
    <w:rsid w:val="29DC2379"/>
    <w:rsid w:val="2AE01F34"/>
    <w:rsid w:val="2AF43C32"/>
    <w:rsid w:val="2B30453E"/>
    <w:rsid w:val="2B9C5770"/>
    <w:rsid w:val="2C1F6A8C"/>
    <w:rsid w:val="2C8F3160"/>
    <w:rsid w:val="2CBE39A9"/>
    <w:rsid w:val="2CBF5B79"/>
    <w:rsid w:val="2D1E6D44"/>
    <w:rsid w:val="2D6E78BE"/>
    <w:rsid w:val="2D737010"/>
    <w:rsid w:val="2D8B56A2"/>
    <w:rsid w:val="2D915768"/>
    <w:rsid w:val="2D9A074B"/>
    <w:rsid w:val="2DCE575E"/>
    <w:rsid w:val="2E8C5694"/>
    <w:rsid w:val="2EA339A5"/>
    <w:rsid w:val="2EC102CF"/>
    <w:rsid w:val="2F34284F"/>
    <w:rsid w:val="2F3C4ED9"/>
    <w:rsid w:val="2F41010A"/>
    <w:rsid w:val="2F45678C"/>
    <w:rsid w:val="2FA55A34"/>
    <w:rsid w:val="30A526A0"/>
    <w:rsid w:val="30EB4C80"/>
    <w:rsid w:val="329B4F01"/>
    <w:rsid w:val="32A222C5"/>
    <w:rsid w:val="32C700BB"/>
    <w:rsid w:val="3398641F"/>
    <w:rsid w:val="33D71DA5"/>
    <w:rsid w:val="34821CCF"/>
    <w:rsid w:val="35034C06"/>
    <w:rsid w:val="360A3666"/>
    <w:rsid w:val="361B13DF"/>
    <w:rsid w:val="36331A3E"/>
    <w:rsid w:val="365C4E25"/>
    <w:rsid w:val="36991215"/>
    <w:rsid w:val="36D64B0C"/>
    <w:rsid w:val="372E04CB"/>
    <w:rsid w:val="379E73FF"/>
    <w:rsid w:val="38042622"/>
    <w:rsid w:val="383608AC"/>
    <w:rsid w:val="386D0B7F"/>
    <w:rsid w:val="38961E84"/>
    <w:rsid w:val="39802684"/>
    <w:rsid w:val="39A60AAD"/>
    <w:rsid w:val="3A5274D5"/>
    <w:rsid w:val="3AFB6916"/>
    <w:rsid w:val="3B7B0D16"/>
    <w:rsid w:val="3BA24A74"/>
    <w:rsid w:val="3C2E0BD3"/>
    <w:rsid w:val="3C6D114E"/>
    <w:rsid w:val="3C90308E"/>
    <w:rsid w:val="3C9C1A33"/>
    <w:rsid w:val="3C9D29D7"/>
    <w:rsid w:val="3CE42DD7"/>
    <w:rsid w:val="3D0F68FD"/>
    <w:rsid w:val="3D734E8A"/>
    <w:rsid w:val="3DA077DE"/>
    <w:rsid w:val="3DC2371B"/>
    <w:rsid w:val="3E407687"/>
    <w:rsid w:val="3E5C226F"/>
    <w:rsid w:val="3E7B0239"/>
    <w:rsid w:val="3EA73B7A"/>
    <w:rsid w:val="3EFE5931"/>
    <w:rsid w:val="3F6E5909"/>
    <w:rsid w:val="3F7C162E"/>
    <w:rsid w:val="3FBB6674"/>
    <w:rsid w:val="3FDA2571"/>
    <w:rsid w:val="3FE03515"/>
    <w:rsid w:val="40516DBF"/>
    <w:rsid w:val="40FA4F7A"/>
    <w:rsid w:val="410C6036"/>
    <w:rsid w:val="41132EB2"/>
    <w:rsid w:val="415C6D0C"/>
    <w:rsid w:val="415D5C35"/>
    <w:rsid w:val="41E00614"/>
    <w:rsid w:val="42424E2B"/>
    <w:rsid w:val="43675F86"/>
    <w:rsid w:val="43741014"/>
    <w:rsid w:val="43A044FF"/>
    <w:rsid w:val="43F934CD"/>
    <w:rsid w:val="44170FD9"/>
    <w:rsid w:val="44246EDE"/>
    <w:rsid w:val="442742D8"/>
    <w:rsid w:val="446019CC"/>
    <w:rsid w:val="4496320C"/>
    <w:rsid w:val="44BA15F0"/>
    <w:rsid w:val="451B0AE7"/>
    <w:rsid w:val="45212B65"/>
    <w:rsid w:val="45F05A40"/>
    <w:rsid w:val="461E53A0"/>
    <w:rsid w:val="465810C1"/>
    <w:rsid w:val="465927A3"/>
    <w:rsid w:val="471072A6"/>
    <w:rsid w:val="475D18D1"/>
    <w:rsid w:val="47EF7803"/>
    <w:rsid w:val="48027DC9"/>
    <w:rsid w:val="48AB197C"/>
    <w:rsid w:val="48D2263D"/>
    <w:rsid w:val="49143F5A"/>
    <w:rsid w:val="49387C4F"/>
    <w:rsid w:val="49557B3A"/>
    <w:rsid w:val="49725FF6"/>
    <w:rsid w:val="49BA3FC9"/>
    <w:rsid w:val="4A4650B2"/>
    <w:rsid w:val="4AC47AEB"/>
    <w:rsid w:val="4B423993"/>
    <w:rsid w:val="4B842010"/>
    <w:rsid w:val="4BD0179C"/>
    <w:rsid w:val="4C0F478D"/>
    <w:rsid w:val="4CC07C2C"/>
    <w:rsid w:val="4DCC0E43"/>
    <w:rsid w:val="4DCC72EB"/>
    <w:rsid w:val="4E30022D"/>
    <w:rsid w:val="4E3308C7"/>
    <w:rsid w:val="4E4D1F68"/>
    <w:rsid w:val="4E5E2FEC"/>
    <w:rsid w:val="4F8C7872"/>
    <w:rsid w:val="4FBA4253"/>
    <w:rsid w:val="505356BB"/>
    <w:rsid w:val="50942CF5"/>
    <w:rsid w:val="50C2231D"/>
    <w:rsid w:val="51654CA1"/>
    <w:rsid w:val="519B00B4"/>
    <w:rsid w:val="51B01DB1"/>
    <w:rsid w:val="51CC4638"/>
    <w:rsid w:val="51E414C7"/>
    <w:rsid w:val="52157E66"/>
    <w:rsid w:val="52505342"/>
    <w:rsid w:val="52927395"/>
    <w:rsid w:val="52D47D21"/>
    <w:rsid w:val="52FA16B4"/>
    <w:rsid w:val="53013417"/>
    <w:rsid w:val="53081134"/>
    <w:rsid w:val="530D6D8F"/>
    <w:rsid w:val="531351CF"/>
    <w:rsid w:val="5334256E"/>
    <w:rsid w:val="53F57F4F"/>
    <w:rsid w:val="548F6725"/>
    <w:rsid w:val="54B90F7D"/>
    <w:rsid w:val="54CD54A4"/>
    <w:rsid w:val="54E65AEA"/>
    <w:rsid w:val="55200FFC"/>
    <w:rsid w:val="55424CCC"/>
    <w:rsid w:val="562D3491"/>
    <w:rsid w:val="56C67AB9"/>
    <w:rsid w:val="56EC7104"/>
    <w:rsid w:val="5790373B"/>
    <w:rsid w:val="57AD542C"/>
    <w:rsid w:val="57C068F4"/>
    <w:rsid w:val="58067630"/>
    <w:rsid w:val="583059FA"/>
    <w:rsid w:val="58E11F1F"/>
    <w:rsid w:val="59142C25"/>
    <w:rsid w:val="59581022"/>
    <w:rsid w:val="5A916423"/>
    <w:rsid w:val="5AB62B17"/>
    <w:rsid w:val="5AFC7E15"/>
    <w:rsid w:val="5B073263"/>
    <w:rsid w:val="5B462900"/>
    <w:rsid w:val="5B471E03"/>
    <w:rsid w:val="5BA507BB"/>
    <w:rsid w:val="5BC26D6F"/>
    <w:rsid w:val="5BE03293"/>
    <w:rsid w:val="5BED7335"/>
    <w:rsid w:val="5C687BD7"/>
    <w:rsid w:val="5CB21116"/>
    <w:rsid w:val="5CD26421"/>
    <w:rsid w:val="5D3F4CD5"/>
    <w:rsid w:val="5D9B4125"/>
    <w:rsid w:val="5DFD1EDF"/>
    <w:rsid w:val="5EA66A16"/>
    <w:rsid w:val="5EA93E10"/>
    <w:rsid w:val="5EC97541"/>
    <w:rsid w:val="5EDD2F87"/>
    <w:rsid w:val="5EE26ACD"/>
    <w:rsid w:val="5EE4209E"/>
    <w:rsid w:val="5EEE3F19"/>
    <w:rsid w:val="601870FA"/>
    <w:rsid w:val="60912840"/>
    <w:rsid w:val="60B47432"/>
    <w:rsid w:val="60D31080"/>
    <w:rsid w:val="60DB04CD"/>
    <w:rsid w:val="610C2771"/>
    <w:rsid w:val="610F079A"/>
    <w:rsid w:val="615053F3"/>
    <w:rsid w:val="617259C9"/>
    <w:rsid w:val="61826579"/>
    <w:rsid w:val="61B05463"/>
    <w:rsid w:val="624F3FF1"/>
    <w:rsid w:val="626F5370"/>
    <w:rsid w:val="62915A06"/>
    <w:rsid w:val="63414F5F"/>
    <w:rsid w:val="634873B4"/>
    <w:rsid w:val="636B6B9E"/>
    <w:rsid w:val="63901BF9"/>
    <w:rsid w:val="63BC686D"/>
    <w:rsid w:val="64786F9F"/>
    <w:rsid w:val="64BA2D78"/>
    <w:rsid w:val="64D951B9"/>
    <w:rsid w:val="65183204"/>
    <w:rsid w:val="656C3DE9"/>
    <w:rsid w:val="66C0619B"/>
    <w:rsid w:val="66D07453"/>
    <w:rsid w:val="66DB6D33"/>
    <w:rsid w:val="675F0394"/>
    <w:rsid w:val="67A0522F"/>
    <w:rsid w:val="68EB0A49"/>
    <w:rsid w:val="68F26CC4"/>
    <w:rsid w:val="694738C3"/>
    <w:rsid w:val="6965127B"/>
    <w:rsid w:val="69BD2B6E"/>
    <w:rsid w:val="6A1A42F1"/>
    <w:rsid w:val="6A966B1A"/>
    <w:rsid w:val="6A9B51EE"/>
    <w:rsid w:val="6B0F149F"/>
    <w:rsid w:val="6B2A277C"/>
    <w:rsid w:val="6B8A1AB8"/>
    <w:rsid w:val="6B96399C"/>
    <w:rsid w:val="6C733CAF"/>
    <w:rsid w:val="6C7D4B2E"/>
    <w:rsid w:val="6C935275"/>
    <w:rsid w:val="6CF11A3A"/>
    <w:rsid w:val="6CFA25FB"/>
    <w:rsid w:val="6D1B05CF"/>
    <w:rsid w:val="6D521B17"/>
    <w:rsid w:val="6DA60F09"/>
    <w:rsid w:val="6DCC18C9"/>
    <w:rsid w:val="6DEB6C80"/>
    <w:rsid w:val="6E0948CB"/>
    <w:rsid w:val="6EAA7F4D"/>
    <w:rsid w:val="6EBE3907"/>
    <w:rsid w:val="6F5619E0"/>
    <w:rsid w:val="706B4D93"/>
    <w:rsid w:val="70783A62"/>
    <w:rsid w:val="70D213F8"/>
    <w:rsid w:val="70F76C5D"/>
    <w:rsid w:val="719373A8"/>
    <w:rsid w:val="732971FC"/>
    <w:rsid w:val="732D105C"/>
    <w:rsid w:val="7395275D"/>
    <w:rsid w:val="73F12690"/>
    <w:rsid w:val="741B054F"/>
    <w:rsid w:val="74234EB6"/>
    <w:rsid w:val="74635F9F"/>
    <w:rsid w:val="747F6622"/>
    <w:rsid w:val="74873414"/>
    <w:rsid w:val="74B131B4"/>
    <w:rsid w:val="74B369B0"/>
    <w:rsid w:val="75253ECA"/>
    <w:rsid w:val="7620792E"/>
    <w:rsid w:val="76404C02"/>
    <w:rsid w:val="775B5A6C"/>
    <w:rsid w:val="77A567AA"/>
    <w:rsid w:val="77C81353"/>
    <w:rsid w:val="77CD11F2"/>
    <w:rsid w:val="77DF26E3"/>
    <w:rsid w:val="77F141D8"/>
    <w:rsid w:val="78116B6B"/>
    <w:rsid w:val="78317827"/>
    <w:rsid w:val="78B638A1"/>
    <w:rsid w:val="78EF46BD"/>
    <w:rsid w:val="792D681D"/>
    <w:rsid w:val="793830BA"/>
    <w:rsid w:val="79991A2D"/>
    <w:rsid w:val="79BC4B92"/>
    <w:rsid w:val="7A377DF8"/>
    <w:rsid w:val="7A88301C"/>
    <w:rsid w:val="7B2E27CC"/>
    <w:rsid w:val="7B663B8D"/>
    <w:rsid w:val="7BBB7E38"/>
    <w:rsid w:val="7C2C12AD"/>
    <w:rsid w:val="7C66113B"/>
    <w:rsid w:val="7D2572D7"/>
    <w:rsid w:val="7D331D7F"/>
    <w:rsid w:val="7D781125"/>
    <w:rsid w:val="7DA4016C"/>
    <w:rsid w:val="7DCF7863"/>
    <w:rsid w:val="7DDF5E47"/>
    <w:rsid w:val="7DE11416"/>
    <w:rsid w:val="7E284750"/>
    <w:rsid w:val="7E6D67B0"/>
    <w:rsid w:val="7EAB29C4"/>
    <w:rsid w:val="7F63196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sdException w:uiPriority="99" w:name="footnote text"/>
    <w:lsdException w:qFormat="1" w:uiPriority="0" w:semiHidden="0"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iPriority="99"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0" w:semiHidden="0"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99"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sz w:val="28"/>
      <w:szCs w:val="28"/>
    </w:rPr>
  </w:style>
  <w:style w:type="paragraph" w:styleId="3">
    <w:name w:val="Normal Indent"/>
    <w:basedOn w:val="1"/>
    <w:qFormat/>
    <w:uiPriority w:val="0"/>
    <w:pPr>
      <w:ind w:firstLine="420" w:firstLineChars="200"/>
    </w:pPr>
  </w:style>
  <w:style w:type="paragraph" w:styleId="4">
    <w:name w:val="annotation text"/>
    <w:basedOn w:val="1"/>
    <w:link w:val="26"/>
    <w:unhideWhenUsed/>
    <w:qFormat/>
    <w:uiPriority w:val="0"/>
    <w:pPr>
      <w:jc w:val="left"/>
    </w:pPr>
  </w:style>
  <w:style w:type="paragraph" w:styleId="5">
    <w:name w:val="Body Text"/>
    <w:basedOn w:val="1"/>
    <w:next w:val="6"/>
    <w:qFormat/>
    <w:uiPriority w:val="0"/>
    <w:pPr>
      <w:spacing w:after="120"/>
    </w:pPr>
  </w:style>
  <w:style w:type="paragraph" w:styleId="6">
    <w:name w:val="Date"/>
    <w:basedOn w:val="1"/>
    <w:next w:val="1"/>
    <w:qFormat/>
    <w:uiPriority w:val="0"/>
    <w:pPr>
      <w:ind w:left="100" w:leftChars="2500"/>
    </w:pPr>
    <w:rPr>
      <w:rFonts w:ascii="宋体" w:hAnsi="宋体"/>
      <w:szCs w:val="24"/>
    </w:rPr>
  </w:style>
  <w:style w:type="paragraph" w:styleId="7">
    <w:name w:val="Body Text Indent"/>
    <w:basedOn w:val="1"/>
    <w:qFormat/>
    <w:uiPriority w:val="0"/>
    <w:pPr>
      <w:ind w:right="-100" w:firstLine="560" w:firstLineChars="200"/>
    </w:pPr>
    <w:rPr>
      <w:sz w:val="28"/>
    </w:rPr>
  </w:style>
  <w:style w:type="paragraph" w:styleId="8">
    <w:name w:val="Plain Text"/>
    <w:basedOn w:val="1"/>
    <w:semiHidden/>
    <w:unhideWhenUsed/>
    <w:qFormat/>
    <w:uiPriority w:val="99"/>
    <w:rPr>
      <w:rFonts w:ascii="宋体" w:hAnsi="Courier New" w:cs="Courier New"/>
      <w:szCs w:val="21"/>
    </w:rPr>
  </w:style>
  <w:style w:type="paragraph" w:styleId="9">
    <w:name w:val="Balloon Text"/>
    <w:basedOn w:val="1"/>
    <w:link w:val="24"/>
    <w:semiHidden/>
    <w:unhideWhenUsed/>
    <w:qFormat/>
    <w:uiPriority w:val="99"/>
    <w:rPr>
      <w:sz w:val="18"/>
      <w:szCs w:val="18"/>
    </w:rPr>
  </w:style>
  <w:style w:type="paragraph" w:styleId="10">
    <w:name w:val="footer"/>
    <w:basedOn w:val="1"/>
    <w:link w:val="19"/>
    <w:semiHidden/>
    <w:qFormat/>
    <w:uiPriority w:val="99"/>
    <w:pPr>
      <w:tabs>
        <w:tab w:val="center" w:pos="4153"/>
        <w:tab w:val="right" w:pos="8306"/>
      </w:tabs>
      <w:snapToGrid w:val="0"/>
      <w:jc w:val="left"/>
    </w:pPr>
    <w:rPr>
      <w:sz w:val="18"/>
      <w:szCs w:val="18"/>
    </w:rPr>
  </w:style>
  <w:style w:type="paragraph" w:styleId="11">
    <w:name w:val="header"/>
    <w:basedOn w:val="1"/>
    <w:link w:val="18"/>
    <w:semiHidden/>
    <w:qFormat/>
    <w:uiPriority w:val="99"/>
    <w:pPr>
      <w:pBdr>
        <w:bottom w:val="single" w:color="auto" w:sz="6" w:space="1"/>
      </w:pBdr>
      <w:tabs>
        <w:tab w:val="center" w:pos="4153"/>
        <w:tab w:val="right" w:pos="8306"/>
      </w:tabs>
      <w:snapToGrid w:val="0"/>
      <w:jc w:val="center"/>
    </w:pPr>
    <w:rPr>
      <w:sz w:val="18"/>
      <w:szCs w:val="18"/>
    </w:rPr>
  </w:style>
  <w:style w:type="paragraph" w:styleId="12">
    <w:name w:val="List"/>
    <w:basedOn w:val="1"/>
    <w:unhideWhenUsed/>
    <w:qFormat/>
    <w:uiPriority w:val="99"/>
    <w:pPr>
      <w:spacing w:line="320" w:lineRule="exact"/>
      <w:jc w:val="center"/>
    </w:pPr>
    <w:rPr>
      <w:sz w:val="20"/>
    </w:rPr>
  </w:style>
  <w:style w:type="paragraph" w:styleId="13">
    <w:name w:val="Body Text First Indent 2"/>
    <w:basedOn w:val="7"/>
    <w:qFormat/>
    <w:uiPriority w:val="0"/>
    <w:pPr>
      <w:ind w:firstLine="420"/>
    </w:pPr>
  </w:style>
  <w:style w:type="table" w:styleId="15">
    <w:name w:val="Table Grid"/>
    <w:basedOn w:val="14"/>
    <w:qFormat/>
    <w:locked/>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7">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character" w:customStyle="1" w:styleId="18">
    <w:name w:val="页眉 Char"/>
    <w:basedOn w:val="16"/>
    <w:link w:val="11"/>
    <w:semiHidden/>
    <w:qFormat/>
    <w:locked/>
    <w:uiPriority w:val="99"/>
    <w:rPr>
      <w:rFonts w:cs="Times New Roman"/>
      <w:sz w:val="18"/>
      <w:szCs w:val="18"/>
    </w:rPr>
  </w:style>
  <w:style w:type="character" w:customStyle="1" w:styleId="19">
    <w:name w:val="页脚 Char"/>
    <w:basedOn w:val="16"/>
    <w:link w:val="10"/>
    <w:semiHidden/>
    <w:qFormat/>
    <w:locked/>
    <w:uiPriority w:val="99"/>
    <w:rPr>
      <w:rFonts w:cs="Times New Roman"/>
      <w:sz w:val="18"/>
      <w:szCs w:val="18"/>
    </w:rPr>
  </w:style>
  <w:style w:type="paragraph" w:styleId="20">
    <w:name w:val="List Paragraph"/>
    <w:basedOn w:val="1"/>
    <w:qFormat/>
    <w:uiPriority w:val="99"/>
    <w:pPr>
      <w:ind w:firstLine="420" w:firstLineChars="200"/>
    </w:pPr>
  </w:style>
  <w:style w:type="character" w:customStyle="1" w:styleId="21">
    <w:name w:val="正1 Char"/>
    <w:link w:val="22"/>
    <w:qFormat/>
    <w:locked/>
    <w:uiPriority w:val="99"/>
    <w:rPr>
      <w:rFonts w:eastAsia="楷体_GB2312"/>
      <w:sz w:val="24"/>
    </w:rPr>
  </w:style>
  <w:style w:type="paragraph" w:customStyle="1" w:styleId="22">
    <w:name w:val="正1"/>
    <w:basedOn w:val="1"/>
    <w:link w:val="21"/>
    <w:qFormat/>
    <w:uiPriority w:val="99"/>
    <w:pPr>
      <w:spacing w:line="360" w:lineRule="auto"/>
      <w:ind w:firstLine="200" w:firstLineChars="200"/>
      <w:jc w:val="left"/>
    </w:pPr>
    <w:rPr>
      <w:rFonts w:ascii="Calibri" w:hAnsi="Calibri" w:eastAsia="楷体_GB2312"/>
      <w:kern w:val="0"/>
      <w:sz w:val="24"/>
    </w:rPr>
  </w:style>
  <w:style w:type="paragraph" w:customStyle="1" w:styleId="23">
    <w:name w:val="Char Char Char Char Char Char Char"/>
    <w:basedOn w:val="1"/>
    <w:qFormat/>
    <w:uiPriority w:val="99"/>
  </w:style>
  <w:style w:type="character" w:customStyle="1" w:styleId="24">
    <w:name w:val="批注框文本 Char"/>
    <w:basedOn w:val="16"/>
    <w:link w:val="9"/>
    <w:semiHidden/>
    <w:qFormat/>
    <w:uiPriority w:val="99"/>
    <w:rPr>
      <w:rFonts w:ascii="Times New Roman" w:hAnsi="Times New Roman"/>
      <w:kern w:val="2"/>
      <w:sz w:val="18"/>
      <w:szCs w:val="18"/>
    </w:rPr>
  </w:style>
  <w:style w:type="paragraph" w:customStyle="1" w:styleId="25">
    <w:name w:val="报告表正文"/>
    <w:basedOn w:val="1"/>
    <w:qFormat/>
    <w:uiPriority w:val="0"/>
    <w:pPr>
      <w:tabs>
        <w:tab w:val="left" w:pos="7560"/>
      </w:tabs>
      <w:adjustRightInd w:val="0"/>
      <w:spacing w:line="360" w:lineRule="auto"/>
      <w:ind w:firstLine="480" w:firstLineChars="200"/>
    </w:pPr>
    <w:rPr>
      <w:bCs/>
      <w:sz w:val="24"/>
    </w:rPr>
  </w:style>
  <w:style w:type="character" w:customStyle="1" w:styleId="26">
    <w:name w:val="批注文字 Char"/>
    <w:basedOn w:val="16"/>
    <w:link w:val="4"/>
    <w:qFormat/>
    <w:uiPriority w:val="0"/>
    <w:rPr>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417</Words>
  <Characters>2380</Characters>
  <Lines>19</Lines>
  <Paragraphs>5</Paragraphs>
  <TotalTime>2</TotalTime>
  <ScaleCrop>false</ScaleCrop>
  <LinksUpToDate>false</LinksUpToDate>
  <CharactersWithSpaces>2792</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2018-02-05T11:03:00Z</dcterms:created>
  <dc:creator>微软用户</dc:creator>
  <cp:lastModifiedBy>Administrator</cp:lastModifiedBy>
  <cp:lastPrinted>2020-11-14T08:39:00Z</cp:lastPrinted>
  <dcterms:modified xsi:type="dcterms:W3CDTF">2022-04-02T06:10:33Z</dcterms:modified>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90D7E0AED39D467A811A102725140C7A</vt:lpwstr>
  </property>
</Properties>
</file>