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山东昌隆橡塑新材料有限公司酯类橡塑助剂技术改造项目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2022年7月16日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山东昌隆橡塑新材料有限公司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酯类橡塑助剂技术改造项目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山东昌隆橡塑新材料有限公司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山东昌隆橡塑新材料有限公司位于山东省聊城市莘县鲁西经济开发区莘亭办事处鸿图街39号。项目总投资8万元，依托原有车间，占地3199m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lang w:eastAsia="zh-CN"/>
        </w:rPr>
        <w:t>，新增搅拌冷却机1台、粉碎机1台，将原有项目结块成品进行粉碎、搅拌冷却。本次技改提高产品质量，不增加产能，全厂生产规模仍为年产单甘酯200吨，季戊四醇硬酯酸酯150吨，其中结块的产品量约为200吨，单甘脂和季戊四醇硬脂酸酯各100吨。</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山东昌隆橡塑新材料有限公司原有工程为有机复配醇酸酯橡塑助剂项目，该项目环评报告表于2007年7月由聊城市环境保护科学研究所编辑完成，在2007年8月8日通过了聊城市环境保护局审批（审批文号：聊环管[2007]67号），并于2008年4月17通过了验收（聊环验（2008）36号）。由于原有项目成品逐渐不能满足市场需求，山东昌隆橡塑新材料有限公司于2017年11月对原有项目进行改造，建设有机复配醇酸酯橡塑助剂技术改造项目。该项目环境报告表于2017年11月由聊城市环境科学工程设计院有限公司编辑完成，在2017年12月8日通过莘县环境保护局审批（审批文号：莘环报告表[2017]181号），并于2018年3月24日通过了验收。</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公司现生产规模为年产单甘脂（GMS）200吨，季戊四醇硬脂酸酯（PFTS）150吨。以氢化棕榈油和硬脂酸为主要辅料，辅以甘油、氢氧化钠和季戊四醇，生产有机醇酸酯类助剂。有机醇酸酯类产品具有乳化、分散、稳定、起泡、消泡、淀粉抗老化等作用，广泛应用在橡胶塑料助剂行业。</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由于生产的产品具有一定热量，导致部分产品易产生结块现象，影响外售。为解决这一现象，企业决定对原有工程进行技术改造，特提出本项目建设。</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技改项目。2021年4月山东昌隆橡塑新材料有限公司委托山东锦航环保科技有限公司编制了《山东昌隆橡塑新材料有限公司酯类橡塑助剂技术改造项目环境影响报告表》，2021年6月24日莘县行政审批服务局以莘行审报告表〔2021〕22号对其进行了审批。2022年6月公司委托山东绿和环保咨询有限公司进行本项目的环保验收工作，山东绿和环保咨询有限公司组织有关技术人员进行现场踏勘，依据监测技术规范制定了环保验收监测方案，并委托山东聊和环保科技有限公司于2022年07月05日-06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8</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31.25</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年粉碎结块成品单甘脂100吨、季戊四醇硬脂酸酯100吨的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环评批复要求粉碎粉尘设置集气罩收集后经布袋除尘器处理，实际企业自主优化为设置集气罩收集后经二级布袋除尘器处理。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本项目为技改项目，生产、生活过程均无新增废水产生与排放。</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eastAsia" w:cs="Times New Roman"/>
          <w:snapToGrid w:val="0"/>
          <w:color w:val="auto"/>
          <w:kern w:val="0"/>
          <w:sz w:val="24"/>
          <w:szCs w:val="24"/>
          <w:lang w:val="en-US" w:eastAsia="zh-CN"/>
        </w:rPr>
        <w:t>本项目废气主要为冷却上料粉尘、粉碎粉尘。对于上料粉尘，在上料处设置集气罩收集，经布袋除尘器处理后，通过15米高排气筒P3排放；对于粉碎粉尘，在粉碎机上方设置集气罩收集，经二级布袋除尘器处理后，与处理后的上料粉尘通过同一根15米高排气筒P3排放</w:t>
      </w:r>
      <w:r>
        <w:rPr>
          <w:rFonts w:hint="default" w:ascii="Times New Roman" w:hAnsi="Times New Roman" w:eastAsia="宋体" w:cs="Times New Roman"/>
          <w:snapToGrid w:val="0"/>
          <w:color w:val="auto"/>
          <w:kern w:val="0"/>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对于未收集到的粉尘，采取密闭车间措施后以无组织形式排放。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bookmarkStart w:id="0" w:name="_GoBack"/>
      <w:bookmarkEnd w:id="0"/>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本项目噪声主要来源于粉碎机、搅拌冷却机和风机等各类机械设备。通过基础减振、厂房隔声、距离衰减等措施，降低对外环境的影响。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固废为生产过程中产生的废包装袋、沉降的颗粒物、除尘器收尘，均为一般固废。其中，废包装袋收集后外售综合利用；沉降的颗粒物收集后由环卫部门定期清运；除尘器收尘收集后回用于生产。企业不新增劳动定员，即不新增生活垃圾，本项目不需使用润滑油进行机器维护，则项目不产生废润滑油等危险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山东昌隆橡塑新材料有限公司酯类橡塑助剂技术改造项目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同上文三、（</w:t>
      </w:r>
      <w:r>
        <w:rPr>
          <w:rFonts w:hint="eastAsia" w:cs="Times New Roman"/>
          <w:color w:val="auto"/>
          <w:sz w:val="24"/>
          <w:szCs w:val="24"/>
          <w:lang w:val="en-US" w:eastAsia="zh-CN"/>
        </w:rPr>
        <w:t>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验收监测期间，有组织颗粒物最高排放浓度为1.9mg/m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，排放速率最高为2.2×10</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kg/h，满足《区域性大气污染物综合排放标准》（DB37/2376-2019）中表1中“重点控制区”标准及《大气污染物综合排放标准》（GB16297-1996）表2二级标准要求。无组织颗粒物小时浓度最高为0.255mg/m</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，满足《大气污染物综合排放标准》（GB16297-1996）表2中无组织排放监控浓度的要求</w:t>
      </w:r>
      <w:r>
        <w:rPr>
          <w:rFonts w:hint="eastAsia" w:cs="Times New Roman"/>
          <w:color w:val="auto"/>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验收监测期间，监测点位昼间噪声在54.7-58.7(dB)之间，夜间不生产，符合《工业企业厂界环境噪声排放标准》（GB12348－2008）中的2类标准限值。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山东昌隆橡塑新材料有限公司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山东昌隆橡塑新材料有限公司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1、冷却上料处进一步密闭，减少敞开面，提高废气收集效率。</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2、及时收集并严格按照《一般工业固体废物贮存和填埋污染控制标准》（GB 18599-2020）要求规范存放一般工业固废</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wordWrap w:val="0"/>
        <w:spacing w:line="360" w:lineRule="auto"/>
        <w:ind w:left="233" w:leftChars="111" w:firstLine="520" w:firstLineChars="216"/>
        <w:jc w:val="right"/>
        <w:rPr>
          <w:rFonts w:hint="eastAsia" w:cs="Times New Roman"/>
          <w:b/>
          <w:bCs/>
          <w:color w:val="auto"/>
          <w:sz w:val="24"/>
          <w:szCs w:val="24"/>
          <w:lang w:val="en-US" w:eastAsia="zh-CN"/>
        </w:rPr>
      </w:pPr>
    </w:p>
    <w:p>
      <w:pPr>
        <w:wordWrap w:val="0"/>
        <w:spacing w:line="360" w:lineRule="auto"/>
        <w:ind w:left="233" w:leftChars="111" w:firstLine="520" w:firstLineChars="216"/>
        <w:jc w:val="right"/>
        <w:rPr>
          <w:rFonts w:hint="default" w:cs="Times New Roman"/>
          <w:b/>
          <w:bCs/>
          <w:color w:val="auto"/>
          <w:sz w:val="24"/>
          <w:szCs w:val="24"/>
          <w:lang w:val="en-US" w:eastAsia="zh-CN"/>
        </w:rPr>
      </w:pPr>
      <w:r>
        <w:rPr>
          <w:rFonts w:hint="eastAsia" w:cs="Times New Roman"/>
          <w:b/>
          <w:bCs/>
          <w:color w:val="auto"/>
          <w:sz w:val="24"/>
          <w:szCs w:val="24"/>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山东昌隆橡塑新材料有限公司验收组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2022年7月16日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0EE31230"/>
    <w:rsid w:val="0EF20DA9"/>
    <w:rsid w:val="0FD64E9F"/>
    <w:rsid w:val="110D6D4E"/>
    <w:rsid w:val="12BE4513"/>
    <w:rsid w:val="13242E95"/>
    <w:rsid w:val="14A230EF"/>
    <w:rsid w:val="17073D8B"/>
    <w:rsid w:val="188E6607"/>
    <w:rsid w:val="18B2210E"/>
    <w:rsid w:val="18D05E89"/>
    <w:rsid w:val="19BD6A9B"/>
    <w:rsid w:val="1AAF6CA7"/>
    <w:rsid w:val="1B372D00"/>
    <w:rsid w:val="1B753DC5"/>
    <w:rsid w:val="1B7C7285"/>
    <w:rsid w:val="1BAC68BE"/>
    <w:rsid w:val="1DF30D46"/>
    <w:rsid w:val="1E9D1B02"/>
    <w:rsid w:val="20F95110"/>
    <w:rsid w:val="21E62141"/>
    <w:rsid w:val="23253252"/>
    <w:rsid w:val="24DD3549"/>
    <w:rsid w:val="27420539"/>
    <w:rsid w:val="27776D4F"/>
    <w:rsid w:val="284C33EF"/>
    <w:rsid w:val="286B6E9D"/>
    <w:rsid w:val="2BD129D7"/>
    <w:rsid w:val="2BFB35B9"/>
    <w:rsid w:val="2C8345D6"/>
    <w:rsid w:val="2D1E75E2"/>
    <w:rsid w:val="2DE61E9D"/>
    <w:rsid w:val="2E594393"/>
    <w:rsid w:val="31572BC2"/>
    <w:rsid w:val="337178B1"/>
    <w:rsid w:val="33E80446"/>
    <w:rsid w:val="35A21894"/>
    <w:rsid w:val="35CA7C00"/>
    <w:rsid w:val="36292142"/>
    <w:rsid w:val="371221B6"/>
    <w:rsid w:val="395656FC"/>
    <w:rsid w:val="3A002C99"/>
    <w:rsid w:val="3B2962D5"/>
    <w:rsid w:val="3B9345B4"/>
    <w:rsid w:val="3BAC5A77"/>
    <w:rsid w:val="3C495586"/>
    <w:rsid w:val="3C614E95"/>
    <w:rsid w:val="3D216C63"/>
    <w:rsid w:val="3D44701A"/>
    <w:rsid w:val="3D481CA9"/>
    <w:rsid w:val="3DE20D1D"/>
    <w:rsid w:val="3E7D0FBB"/>
    <w:rsid w:val="3EF115E1"/>
    <w:rsid w:val="407E79EC"/>
    <w:rsid w:val="41DA2A3C"/>
    <w:rsid w:val="425A3055"/>
    <w:rsid w:val="42D02360"/>
    <w:rsid w:val="42ED0B8D"/>
    <w:rsid w:val="440B2C50"/>
    <w:rsid w:val="45B12AB5"/>
    <w:rsid w:val="46440069"/>
    <w:rsid w:val="483D5E39"/>
    <w:rsid w:val="4BC32318"/>
    <w:rsid w:val="4CF47C94"/>
    <w:rsid w:val="4D966CB6"/>
    <w:rsid w:val="51603323"/>
    <w:rsid w:val="51800668"/>
    <w:rsid w:val="51D32C9A"/>
    <w:rsid w:val="52082039"/>
    <w:rsid w:val="520B1012"/>
    <w:rsid w:val="522D7EDE"/>
    <w:rsid w:val="53D87E59"/>
    <w:rsid w:val="56DD1623"/>
    <w:rsid w:val="584674DB"/>
    <w:rsid w:val="59632F9B"/>
    <w:rsid w:val="59772D6C"/>
    <w:rsid w:val="5B994AD0"/>
    <w:rsid w:val="5BB97A85"/>
    <w:rsid w:val="5C705EEE"/>
    <w:rsid w:val="5D580A9C"/>
    <w:rsid w:val="5F0C4CFF"/>
    <w:rsid w:val="602A22C2"/>
    <w:rsid w:val="645131A5"/>
    <w:rsid w:val="64C4763E"/>
    <w:rsid w:val="65826A80"/>
    <w:rsid w:val="66FB5067"/>
    <w:rsid w:val="6A4209DB"/>
    <w:rsid w:val="6A4C0A9D"/>
    <w:rsid w:val="6ABA50EB"/>
    <w:rsid w:val="6DEB0CC4"/>
    <w:rsid w:val="6E620EC2"/>
    <w:rsid w:val="6FCF1540"/>
    <w:rsid w:val="70346B17"/>
    <w:rsid w:val="72964393"/>
    <w:rsid w:val="72C90F73"/>
    <w:rsid w:val="7593546D"/>
    <w:rsid w:val="75C3338A"/>
    <w:rsid w:val="76AB541C"/>
    <w:rsid w:val="77930543"/>
    <w:rsid w:val="79227712"/>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2691</Words>
  <Characters>2901</Characters>
  <Lines>0</Lines>
  <Paragraphs>0</Paragraphs>
  <TotalTime>9</TotalTime>
  <ScaleCrop>false</ScaleCrop>
  <LinksUpToDate>false</LinksUpToDate>
  <CharactersWithSpaces>2938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2022-07-20T01:16:39Z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5F3E9D957CC14E9F938D06946CE12F19</vt:lpwstr>
  </property>
</Properties>
</file>