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山东鑫德金属制造有限公司年产3000吨钢丝绳和1500吨钢纤维项目（一期）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2022年11月12日</w:t>
      </w:r>
      <w:r>
        <w:rPr>
          <w:rFonts w:hint="eastAsia" w:cs="Times New Roman"/>
          <w:color w:val="auto"/>
          <w:sz w:val="24"/>
          <w:szCs w:val="24"/>
          <w:highlight w:val="none"/>
          <w:lang w:eastAsia="zh-CN"/>
        </w:rPr>
        <w:t>，山东鑫德金属制造有限公司组织召开山东鑫德金属制造有限公司年产3000吨钢丝绳和1500吨钢纤维项目（一期）竣工环境保护验收现场检查及验收会。验收工作组由工程建设单位（山东鑫德金属制造有限公司）、检测单位（山东聊和环保科技有限公司）、验收报告编制单位（山东绿和环保咨询有限公司）并特邀2名技术专家（名单附后）组成</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山东鑫德金属制造有限公司位于山东省聊城市莘县十八里铺镇邮政银行向东800米路北。项目预计总投资1000万元，新建一座生产车间，占地面积3581.5m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，购置涂塑机、喷码机、拉丝机、捻股机、成绳机、钢纤维切割机等设备，以钢丝、钢帘线、PVC颗粒（外购原生料）、水性喷码油墨、溶剂添加剂、肥皂片为主要原料，建设年产3000吨钢丝绳和1500吨钢纤维项目。</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由于企业资金问题，项目实际投资550万元，实际购置设备数量较环评设计少，生产规模实际可达年产1800吨钢丝绳和600吨钢纤维，项目分期验收，本次验收为一期。</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2021年4月山东鑫德金属制造有限公司委托山东省焱浩环保科技有限公司编制了《山东鑫德金属制造有限公司年产3000吨钢丝绳和1500吨钢纤维项目环境影响报告表》，2021年5月14日莘县行政审批服务局以莘行审报告表〔2021〕16号对其进行了审批。2022年2月公司委托山东绿和环保咨询有限公司进行本项目（一期）的环保验收工作，山东绿和环保咨询有限公司组织有关技术人员进行现场踏勘，依据监测技术规范制定了环保验收（一期）监测方案，并委托山东聊和环保科技有限公司于2022年10月18日-19日对该企业进行了项目检测，根据验收监测结果和现场检查情况，山东绿和环保咨询有限公司编制了本项目（一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550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2.73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年产1800吨钢丝绳和600吨钢纤维</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①由于企业资金问题，项目实际投资550万元，实际购置设备数量较环评设计少，生产规模实际可达年产1800吨钢丝绳和600吨钢纤维，项目分期验收，本次验收为一期。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②本项目环评设计涂塑、喷码工序废气处理设备为“等离子催化装置+活性炭吸附装置置”，实际建设优化为“干式过滤器+</w:t>
      </w:r>
      <w:r>
        <w:rPr>
          <w:rFonts w:hint="eastAsia" w:cs="Times New Roman"/>
          <w:color w:val="auto"/>
          <w:sz w:val="24"/>
          <w:szCs w:val="24"/>
          <w:lang w:eastAsia="zh-CN"/>
        </w:rPr>
        <w:t>吸附箱+催化燃烧装置</w:t>
      </w:r>
      <w:r>
        <w:rPr>
          <w:rFonts w:hint="default" w:ascii="Times New Roman" w:hAnsi="Times New Roman" w:eastAsia="宋体" w:cs="Times New Roman"/>
          <w:color w:val="auto"/>
          <w:sz w:val="24"/>
          <w:szCs w:val="24"/>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本项目废水主要为生活污水，经化粪池处理后由环卫部门清运处理，不外排。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本项目产生的废气主要为涂塑、喷码工序产生的氨、有机废气及上料、切割工序产生的颗粒物。</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涂塑、喷码工序产生的氨、有机废气经集气罩收集后，由“干式过滤器+吸附箱+催化燃烧装置”处理，最后通过1根15m高排气筒（DA001）排放；上料、切割工序产生的颗粒物经集气罩收集后，由布袋除尘器处理，最后通过1根15m高排气筒（DA002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本项目主要噪声源设备为拉丝机、捻股机、成绳机、钢纤维切割机、风机等设备运行时产生的噪声。通过基础减振、距离衰减等综合控制等措施，降低对外环境的影响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本项目产生的固体废物主要为不合格产品及下脚料、金属废料和铁屑、废金属丝、废布袋、PVC颗粒废包装、除尘器除尘灰、喷码油墨及溶剂废包装桶、废活性炭及员工生活产生的生活垃圾。</w:t>
      </w:r>
    </w:p>
    <w:p>
      <w:pPr>
        <w:pStyle w:val="13"/>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对于不合格产品及下脚料、金属废料和铁屑、废布袋、废金属丝、PVC颗粒废包装，收集后外售；对于除尘器除尘灰和职工生活垃圾，须由环卫部门定期清运。</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喷码油墨及溶剂废包装桶（900-041-49）、废活性炭（900-039-49）均属于危险废物，产生后暂存于危废暂存间，并委托有资质的单位进行处理。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山东鑫德金属制造有限公司年产3000吨钢丝绳和1500吨钢纤维项目（一期）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验收监测期间，有组织颗粒物最高排放浓度为1.8mg/m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，排放速率最高为5.4×10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kg/h，满足《区域性大气污染物综合排放标准》（DB37/2376-2019）表1大气污染物排放限值“一般控制区”的要求、《大气污染物综合排放标准》（GB16297-1996）表2二级标准；有组织苯最高排放浓度为0.293mg/m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，排放速率最高为8.76×10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kg/h；甲苯最高排放浓度为0.686mg/m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，排放速率最高为2.05×10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kg/h；二甲苯最高排放浓度为0.515mg/m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，排放速率最高为1.54×10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w:t>
      </w:r>
      <w:r>
        <w:rPr>
          <w:rFonts w:hint="default" w:ascii="Times New Roman" w:hAnsi="Times New Roman" w:eastAsia="宋体" w:cs="Times New Roman"/>
          <w:color w:val="auto"/>
          <w:sz w:val="24"/>
          <w:szCs w:val="24"/>
          <w:vertAlign w:val="superscript"/>
          <w:lang w:val="en-US" w:eastAsia="zh-CN"/>
        </w:rPr>
        <w:t>[1]</w:t>
      </w:r>
      <w:r>
        <w:rPr>
          <w:rFonts w:hint="default" w:ascii="Times New Roman" w:hAnsi="Times New Roman" w:eastAsia="宋体" w:cs="Times New Roman"/>
          <w:color w:val="auto"/>
          <w:sz w:val="24"/>
          <w:szCs w:val="24"/>
          <w:lang w:val="en-US" w:eastAsia="zh-CN"/>
        </w:rPr>
        <w:t>最高排放浓度为20.3mg/m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，排放速率最高为0.0607kg/h；VOCs</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最高排放浓度为1.06mg/m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，排放速率最高为3.24×10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kg/h，均满足《挥发性有机物排放标准 第7部分：其他行业》（DB37/2801.7-2019）表1中“非重点行业”Ⅱ时段、《挥发性有机物排放标准 第4部分：印刷业》（DB37/2801.4-2017）表2标准要求；有组织氨最高排放浓度为7.61mg/m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，排放速率最高为0.0233kg/h，满足《恶臭污染物排放标准》（GB14554-93）表2标准要求。</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无组织苯小时浓度最高为11.2μg/m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、甲苯小时浓度最高为8.2μg/m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、二甲苯小时浓度最高为9.9μg/m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，VOCs[1]小时浓度最高为207μg/m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小时浓度最高为0.49mg/m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，均满足《挥发性有机物排放标准 第7部分：其他行业》表2、《挥发性有机物排放标准 第4部分：印刷业》表3中相关标准要求及《挥发性有机物无组织排放控制标准》（GB37822-2019）表A.1厂区内VOCs无组织排放监控要求。无组织氨小时浓度最高为0.56mg/m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，满足《恶臭污染物排放标准》表1标准要求。无组织颗粒物小时浓度最高为0.278mg/m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，满足《大气污染物综合排放标准》表2中无组织监控浓度标准。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验收监测期间，监测点位昼间噪声在55.0-56.2dB（A）之间，监测点位夜间噪声在43.7-47.8dB（A）之间，符合《工业企业厂界环境噪声排放标准》（GB12348－2008）中的2类标准限值。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山东鑫德金属制造有限公司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山东鑫德金属制造有限公司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1、打码下方加装托盘及收集桶，减少油墨滴落；</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2、打码、挤出工序进一步规范集气罩，并定期检查废气收集设施的运行情况，确保废气有效收集和处理；</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kern w:val="2"/>
          <w:sz w:val="24"/>
          <w:szCs w:val="24"/>
          <w:lang w:val="en-US" w:eastAsia="zh-CN" w:bidi="ar-SA"/>
        </w:rPr>
        <w:t>严格按照《危险废物贮存污染控制标准》（GB18597-2001）及修改单要求，对产生的危险废物进行贮存和管理，并委托有资质的单位及时进行转移处置。</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4</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pStyle w:val="2"/>
        <w:rPr>
          <w:rFonts w:hint="default" w:ascii="Times New Roman" w:hAnsi="Times New Roman" w:eastAsia="宋体" w:cs="Times New Roman"/>
          <w:color w:val="auto"/>
          <w:sz w:val="24"/>
          <w:szCs w:val="24"/>
          <w:lang w:val="en-US"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山东鑫德金属制造有限公司</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2022年11月12日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40B6CB0"/>
    <w:rsid w:val="06DC5C52"/>
    <w:rsid w:val="0705220E"/>
    <w:rsid w:val="07E235D4"/>
    <w:rsid w:val="0A775B6C"/>
    <w:rsid w:val="0BB105F9"/>
    <w:rsid w:val="0BCD78E3"/>
    <w:rsid w:val="0BD4352F"/>
    <w:rsid w:val="0C9D7A18"/>
    <w:rsid w:val="0D002E61"/>
    <w:rsid w:val="0E9F521D"/>
    <w:rsid w:val="110D6D4E"/>
    <w:rsid w:val="12BE4513"/>
    <w:rsid w:val="13242E95"/>
    <w:rsid w:val="17073D8B"/>
    <w:rsid w:val="188E6607"/>
    <w:rsid w:val="18B2210E"/>
    <w:rsid w:val="18D05E89"/>
    <w:rsid w:val="19BD6A9B"/>
    <w:rsid w:val="1AAF6CA7"/>
    <w:rsid w:val="1B753DC5"/>
    <w:rsid w:val="1B7C7285"/>
    <w:rsid w:val="1BAC68BE"/>
    <w:rsid w:val="1D4B1F15"/>
    <w:rsid w:val="1DF30D46"/>
    <w:rsid w:val="1E9D1B02"/>
    <w:rsid w:val="20F95110"/>
    <w:rsid w:val="21E62141"/>
    <w:rsid w:val="22FE6CD0"/>
    <w:rsid w:val="23253252"/>
    <w:rsid w:val="24DD3549"/>
    <w:rsid w:val="27420539"/>
    <w:rsid w:val="27776D4F"/>
    <w:rsid w:val="284C33EF"/>
    <w:rsid w:val="286B6E9D"/>
    <w:rsid w:val="2B051F74"/>
    <w:rsid w:val="2BD129D7"/>
    <w:rsid w:val="2BFB35B9"/>
    <w:rsid w:val="2C8345D6"/>
    <w:rsid w:val="2DE61E9D"/>
    <w:rsid w:val="2E594393"/>
    <w:rsid w:val="31572BC2"/>
    <w:rsid w:val="337178B1"/>
    <w:rsid w:val="33E80446"/>
    <w:rsid w:val="355B58BF"/>
    <w:rsid w:val="35A21894"/>
    <w:rsid w:val="35CA7C00"/>
    <w:rsid w:val="36292142"/>
    <w:rsid w:val="371221B6"/>
    <w:rsid w:val="395656FC"/>
    <w:rsid w:val="3A002C99"/>
    <w:rsid w:val="3B2962D5"/>
    <w:rsid w:val="3B9345B4"/>
    <w:rsid w:val="3C495586"/>
    <w:rsid w:val="3C614E95"/>
    <w:rsid w:val="3D216C63"/>
    <w:rsid w:val="3D481CA9"/>
    <w:rsid w:val="3F763BD3"/>
    <w:rsid w:val="407E79EC"/>
    <w:rsid w:val="425A3055"/>
    <w:rsid w:val="42D02360"/>
    <w:rsid w:val="42ED0B8D"/>
    <w:rsid w:val="440B2C50"/>
    <w:rsid w:val="45B12AB5"/>
    <w:rsid w:val="46440069"/>
    <w:rsid w:val="4682573C"/>
    <w:rsid w:val="483D5E39"/>
    <w:rsid w:val="4BC32318"/>
    <w:rsid w:val="4CF47C94"/>
    <w:rsid w:val="4D966CB6"/>
    <w:rsid w:val="51603323"/>
    <w:rsid w:val="52082039"/>
    <w:rsid w:val="520B1012"/>
    <w:rsid w:val="56DD1623"/>
    <w:rsid w:val="584674DB"/>
    <w:rsid w:val="59632F9B"/>
    <w:rsid w:val="59772D6C"/>
    <w:rsid w:val="5B994AD0"/>
    <w:rsid w:val="5BB97A85"/>
    <w:rsid w:val="5C705EEE"/>
    <w:rsid w:val="5D580A9C"/>
    <w:rsid w:val="5F0C4CFF"/>
    <w:rsid w:val="602A22C2"/>
    <w:rsid w:val="64C4763E"/>
    <w:rsid w:val="65826A80"/>
    <w:rsid w:val="66FB5067"/>
    <w:rsid w:val="67C1016A"/>
    <w:rsid w:val="6A4209DB"/>
    <w:rsid w:val="6ABA50EB"/>
    <w:rsid w:val="6DEB0CC4"/>
    <w:rsid w:val="6E0761D2"/>
    <w:rsid w:val="6E620EC2"/>
    <w:rsid w:val="6F301601"/>
    <w:rsid w:val="70346B17"/>
    <w:rsid w:val="72964393"/>
    <w:rsid w:val="72C90F73"/>
    <w:rsid w:val="7593546D"/>
    <w:rsid w:val="75C3338A"/>
    <w:rsid w:val="76AB541C"/>
    <w:rsid w:val="77930543"/>
    <w:rsid w:val="797934A5"/>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3016</Words>
  <Characters>3491</Characters>
  <Lines>0</Lines>
  <Paragraphs>0</Paragraphs>
  <TotalTime>9</TotalTime>
  <ScaleCrop>false</ScaleCrop>
  <LinksUpToDate>false</LinksUpToDate>
  <CharactersWithSpaces>3534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2022-11-21T00:53:54Z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ies>
</file>